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D36" w:rsidRDefault="00A02BB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TSG-RAN WG2 Meeting #105</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0A3990">
        <w:rPr>
          <w:rFonts w:ascii="Arial" w:hAnsi="Arial" w:cs="Arial" w:hint="eastAsia"/>
          <w:b/>
          <w:bCs/>
          <w:snapToGrid w:val="0"/>
          <w:kern w:val="0"/>
          <w:sz w:val="24"/>
        </w:rPr>
        <w:t xml:space="preserve">                        </w:t>
      </w:r>
      <w:r w:rsidR="005D61FA">
        <w:rPr>
          <w:rFonts w:ascii="Arial" w:hAnsi="Arial" w:cs="Arial"/>
          <w:b/>
          <w:bCs/>
          <w:snapToGrid w:val="0"/>
          <w:kern w:val="0"/>
          <w:sz w:val="24"/>
        </w:rPr>
        <w:tab/>
      </w:r>
      <w:r w:rsidR="005D61FA">
        <w:rPr>
          <w:rFonts w:ascii="Arial" w:hAnsi="Arial" w:cs="Arial"/>
          <w:b/>
          <w:bCs/>
          <w:snapToGrid w:val="0"/>
          <w:kern w:val="0"/>
          <w:sz w:val="24"/>
        </w:rPr>
        <w:tab/>
      </w:r>
      <w:r w:rsidR="000A3990" w:rsidRPr="000A3990">
        <w:rPr>
          <w:rFonts w:ascii="Arial" w:hAnsi="Arial" w:cs="Arial"/>
          <w:b/>
          <w:bCs/>
          <w:snapToGrid w:val="0"/>
          <w:kern w:val="0"/>
          <w:sz w:val="24"/>
        </w:rPr>
        <w:t>R2-1900798</w:t>
      </w:r>
    </w:p>
    <w:p w:rsidR="00F00D36" w:rsidRDefault="00A02BB1">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 xml:space="preserve">Athens, Greece, 25th February - 1st March 2019         </w:t>
      </w:r>
    </w:p>
    <w:p w:rsidR="00F00D36" w:rsidRDefault="00F00D36">
      <w:pPr>
        <w:overflowPunct w:val="0"/>
        <w:autoSpaceDE w:val="0"/>
        <w:autoSpaceDN w:val="0"/>
        <w:adjustRightInd w:val="0"/>
        <w:snapToGrid w:val="0"/>
        <w:jc w:val="left"/>
        <w:textAlignment w:val="baseline"/>
        <w:rPr>
          <w:rFonts w:ascii="Arial" w:hAnsi="Arial" w:cs="Arial"/>
          <w:b/>
          <w:bCs/>
          <w:snapToGrid w:val="0"/>
          <w:kern w:val="0"/>
          <w:sz w:val="24"/>
        </w:rPr>
      </w:pPr>
    </w:p>
    <w:p w:rsidR="00F00D36" w:rsidRDefault="00F00D36">
      <w:pPr>
        <w:overflowPunct w:val="0"/>
        <w:autoSpaceDE w:val="0"/>
        <w:autoSpaceDN w:val="0"/>
        <w:adjustRightInd w:val="0"/>
        <w:snapToGrid w:val="0"/>
        <w:jc w:val="left"/>
        <w:textAlignment w:val="baseline"/>
        <w:rPr>
          <w:rFonts w:ascii="Arial" w:hAnsi="Arial" w:cs="Arial"/>
          <w:b/>
          <w:bCs/>
          <w:snapToGrid w:val="0"/>
          <w:kern w:val="0"/>
          <w:sz w:val="24"/>
        </w:rPr>
      </w:pPr>
    </w:p>
    <w:p w:rsidR="00F00D36" w:rsidRDefault="00A02BB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F00D36" w:rsidRDefault="00A02BB1">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the support of RACH-less HO in NR</w:t>
      </w:r>
      <w:r>
        <w:rPr>
          <w:rFonts w:ascii="Arial" w:hAnsi="Arial" w:cs="Arial"/>
          <w:b/>
          <w:bCs/>
          <w:snapToGrid w:val="0"/>
          <w:kern w:val="0"/>
          <w:sz w:val="24"/>
        </w:rPr>
        <w:t xml:space="preserve"> </w:t>
      </w:r>
    </w:p>
    <w:p w:rsidR="00F00D36" w:rsidRDefault="00A02BB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11.9.2</w:t>
      </w:r>
    </w:p>
    <w:p w:rsidR="00F00D36" w:rsidRDefault="00A02BB1">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F00D36" w:rsidRDefault="00A02BB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00D36" w:rsidRDefault="00A02BB1">
      <w:r>
        <w:rPr>
          <w:rFonts w:hint="eastAsia"/>
        </w:rPr>
        <w:t>A new WI</w:t>
      </w:r>
      <w:r w:rsidR="00B47680">
        <w:t xml:space="preserve"> </w:t>
      </w:r>
      <w:r w:rsidR="00D91618">
        <w:rPr>
          <w:rFonts w:hint="eastAsia"/>
        </w:rPr>
        <w:fldChar w:fldCharType="begin"/>
      </w:r>
      <w:r>
        <w:rPr>
          <w:rFonts w:hint="eastAsia"/>
        </w:rPr>
        <w:instrText xml:space="preserve"> REF _Ref14065 \n \h </w:instrText>
      </w:r>
      <w:r w:rsidR="00D91618">
        <w:rPr>
          <w:rFonts w:hint="eastAsia"/>
        </w:rPr>
      </w:r>
      <w:r w:rsidR="00D91618">
        <w:rPr>
          <w:rFonts w:hint="eastAsia"/>
        </w:rPr>
        <w:fldChar w:fldCharType="separate"/>
      </w:r>
      <w:r>
        <w:rPr>
          <w:rFonts w:hint="eastAsia"/>
        </w:rPr>
        <w:t>[1]</w:t>
      </w:r>
      <w:r w:rsidR="00D91618">
        <w:rPr>
          <w:rFonts w:hint="eastAsia"/>
        </w:rPr>
        <w:fldChar w:fldCharType="end"/>
      </w:r>
      <w:r w:rsidR="005D61FA">
        <w:rPr>
          <w:rFonts w:hint="eastAsia"/>
        </w:rPr>
        <w:t xml:space="preserve"> </w:t>
      </w:r>
      <w:r w:rsidR="005D61FA">
        <w:t>wa</w:t>
      </w:r>
      <w:r>
        <w:rPr>
          <w:rFonts w:hint="eastAsia"/>
        </w:rPr>
        <w:t xml:space="preserve">s agreed at RAN#80 for NR mobility enhancement. RACH-less handover is </w:t>
      </w:r>
      <w:r w:rsidR="005D61FA">
        <w:rPr>
          <w:rFonts w:hint="eastAsia"/>
        </w:rPr>
        <w:t>listed as one possible solution</w:t>
      </w:r>
      <w:r>
        <w:rPr>
          <w:rFonts w:hint="eastAsia"/>
        </w:rPr>
        <w:t xml:space="preserve"> to reduce </w:t>
      </w:r>
      <w:r w:rsidR="005D61FA">
        <w:t xml:space="preserve">the handover </w:t>
      </w:r>
      <w:r>
        <w:rPr>
          <w:rFonts w:hint="eastAsia"/>
        </w:rPr>
        <w:t>interruption time:</w:t>
      </w:r>
    </w:p>
    <w:p w:rsidR="00F00D36" w:rsidRDefault="00A02BB1">
      <w:pPr>
        <w:pStyle w:val="B1"/>
        <w:numPr>
          <w:ilvl w:val="0"/>
          <w:numId w:val="4"/>
        </w:numPr>
        <w:rPr>
          <w:i/>
          <w:iCs/>
          <w:lang w:val="en-US"/>
        </w:rPr>
      </w:pPr>
      <w:r>
        <w:rPr>
          <w:i/>
          <w:iCs/>
          <w:lang w:val="en-US"/>
        </w:rPr>
        <w:t xml:space="preserve">To study solution(s) to reduce interruption time during HO/SCG change focusing on the following identified solutions but not limited. </w:t>
      </w:r>
    </w:p>
    <w:p w:rsidR="00F00D36" w:rsidRDefault="00A02BB1">
      <w:pPr>
        <w:pStyle w:val="B1"/>
        <w:numPr>
          <w:ilvl w:val="1"/>
          <w:numId w:val="4"/>
        </w:numPr>
        <w:rPr>
          <w:i/>
          <w:iCs/>
          <w:lang w:val="en-US"/>
        </w:rPr>
      </w:pPr>
      <w:r>
        <w:rPr>
          <w:i/>
          <w:iCs/>
        </w:rPr>
        <w:t xml:space="preserve">Handover/SCG change with simultaneous connectivity with source cell and target cell. </w:t>
      </w:r>
    </w:p>
    <w:p w:rsidR="00F00D36" w:rsidRDefault="00A02BB1">
      <w:pPr>
        <w:pStyle w:val="B1"/>
        <w:numPr>
          <w:ilvl w:val="1"/>
          <w:numId w:val="4"/>
        </w:numPr>
        <w:rPr>
          <w:i/>
          <w:iCs/>
        </w:rPr>
      </w:pPr>
      <w:r>
        <w:rPr>
          <w:i/>
          <w:iCs/>
        </w:rPr>
        <w:t xml:space="preserve">Make-before-break </w:t>
      </w:r>
    </w:p>
    <w:p w:rsidR="00F00D36" w:rsidRPr="00AA2B6B" w:rsidRDefault="00A02BB1">
      <w:pPr>
        <w:pStyle w:val="B1"/>
        <w:numPr>
          <w:ilvl w:val="1"/>
          <w:numId w:val="4"/>
        </w:numPr>
        <w:rPr>
          <w:i/>
          <w:iCs/>
          <w:u w:val="single"/>
        </w:rPr>
      </w:pPr>
      <w:r w:rsidRPr="00AA2B6B">
        <w:rPr>
          <w:rFonts w:cs="Calibri"/>
          <w:bCs/>
          <w:i/>
          <w:iCs/>
          <w:u w:val="single"/>
          <w:lang w:eastAsia="zh-CN"/>
        </w:rPr>
        <w:t xml:space="preserve">RACH-less handover </w:t>
      </w:r>
    </w:p>
    <w:p w:rsidR="00F00D36" w:rsidRDefault="005D61FA">
      <w:r>
        <w:rPr>
          <w:rFonts w:hint="eastAsia"/>
        </w:rPr>
        <w:t xml:space="preserve">In this contribution, we </w:t>
      </w:r>
      <w:r>
        <w:t>provide</w:t>
      </w:r>
      <w:r w:rsidR="00A02BB1">
        <w:rPr>
          <w:rFonts w:hint="eastAsia"/>
        </w:rPr>
        <w:t xml:space="preserve"> some analysis for the RACH-less handover in NR.</w:t>
      </w:r>
    </w:p>
    <w:p w:rsidR="00F00D36" w:rsidRDefault="00A02BB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F00D36" w:rsidRDefault="00766B3D">
      <w:r>
        <w:rPr>
          <w:rFonts w:hint="eastAsia"/>
        </w:rPr>
        <w:t xml:space="preserve">RACH-less handover </w:t>
      </w:r>
      <w:r>
        <w:t>wa</w:t>
      </w:r>
      <w:r w:rsidR="00A02BB1">
        <w:rPr>
          <w:rFonts w:hint="eastAsia"/>
        </w:rPr>
        <w:t xml:space="preserve">s introduced in LTE Rel-14 and is limited only for the scenarios where the uplink transmission timing does not change (i.e. intra-site) or equals to "0" (i.e. small cell). Per the scenarios specified in </w:t>
      </w:r>
      <w:bookmarkStart w:id="2" w:name="OLE_LINK2"/>
      <w:r w:rsidR="00A02BB1">
        <w:rPr>
          <w:rFonts w:hint="eastAsia"/>
        </w:rPr>
        <w:t>38.913</w:t>
      </w:r>
      <w:bookmarkEnd w:id="2"/>
      <w:r w:rsidR="00D91618">
        <w:rPr>
          <w:rFonts w:hint="eastAsia"/>
        </w:rPr>
        <w:fldChar w:fldCharType="begin"/>
      </w:r>
      <w:r w:rsidR="00A02BB1">
        <w:rPr>
          <w:rFonts w:hint="eastAsia"/>
        </w:rPr>
        <w:instrText xml:space="preserve"> REF _Ref16335 \n \h </w:instrText>
      </w:r>
      <w:r w:rsidR="00D91618">
        <w:rPr>
          <w:rFonts w:hint="eastAsia"/>
        </w:rPr>
      </w:r>
      <w:r w:rsidR="00D91618">
        <w:rPr>
          <w:rFonts w:hint="eastAsia"/>
        </w:rPr>
        <w:fldChar w:fldCharType="separate"/>
      </w:r>
      <w:r w:rsidR="00A02BB1">
        <w:rPr>
          <w:rFonts w:hint="eastAsia"/>
        </w:rPr>
        <w:t>[2]</w:t>
      </w:r>
      <w:r w:rsidR="00D91618">
        <w:rPr>
          <w:rFonts w:hint="eastAsia"/>
        </w:rPr>
        <w:fldChar w:fldCharType="end"/>
      </w:r>
      <w:r w:rsidR="00D91618">
        <w:rPr>
          <w:rFonts w:hint="eastAsia"/>
        </w:rPr>
        <w:fldChar w:fldCharType="begin"/>
      </w:r>
      <w:r w:rsidR="00A02BB1">
        <w:rPr>
          <w:rFonts w:hint="eastAsia"/>
        </w:rPr>
        <w:instrText xml:space="preserve"> REF _Ref6975 \n \h </w:instrText>
      </w:r>
      <w:r w:rsidR="00D91618">
        <w:rPr>
          <w:rFonts w:hint="eastAsia"/>
        </w:rPr>
      </w:r>
      <w:r w:rsidR="00D91618">
        <w:rPr>
          <w:rFonts w:hint="eastAsia"/>
        </w:rPr>
        <w:fldChar w:fldCharType="end"/>
      </w:r>
      <w:r w:rsidR="00A02BB1">
        <w:rPr>
          <w:rFonts w:hint="eastAsia"/>
        </w:rPr>
        <w:t>, indoor hotspot is an important scenario in NR. The indoor hotspot scenario focuses</w:t>
      </w:r>
      <w:r>
        <w:rPr>
          <w:rFonts w:hint="eastAsia"/>
        </w:rPr>
        <w:t xml:space="preserve"> on small coverage per site/TRP</w:t>
      </w:r>
      <w:r w:rsidR="00A02BB1">
        <w:rPr>
          <w:rFonts w:hint="eastAsia"/>
        </w:rPr>
        <w:t xml:space="preserve">. So RACH-less handover can be applied </w:t>
      </w:r>
      <w:r>
        <w:t xml:space="preserve">at least </w:t>
      </w:r>
      <w:r w:rsidR="00A02BB1">
        <w:rPr>
          <w:rFonts w:hint="eastAsia"/>
        </w:rPr>
        <w:t xml:space="preserve">for the indoor hotspot </w:t>
      </w:r>
      <w:r>
        <w:t xml:space="preserve">case </w:t>
      </w:r>
      <w:r w:rsidR="00A02BB1">
        <w:rPr>
          <w:rFonts w:hint="eastAsia"/>
        </w:rPr>
        <w:t>in NR. The interruption time can be reduce</w:t>
      </w:r>
      <w:r w:rsidR="00937217">
        <w:t>d</w:t>
      </w:r>
      <w:r w:rsidR="009779B5">
        <w:rPr>
          <w:rFonts w:hint="eastAsia"/>
        </w:rPr>
        <w:t xml:space="preserve"> both for the standalone int</w:t>
      </w:r>
      <w:r w:rsidR="009779B5">
        <w:t>ra</w:t>
      </w:r>
      <w:r w:rsidR="00A02BB1">
        <w:rPr>
          <w:rFonts w:hint="eastAsia"/>
        </w:rPr>
        <w:t>-NR mobility and the SgNB change in MR-DC (EN-DC, NGEN-DC and NR-DC).</w:t>
      </w:r>
    </w:p>
    <w:p w:rsidR="00F00D36" w:rsidRDefault="00A02BB1">
      <w:pPr>
        <w:rPr>
          <w:b/>
          <w:bCs/>
        </w:rPr>
      </w:pPr>
      <w:r>
        <w:rPr>
          <w:rFonts w:hint="eastAsia"/>
          <w:b/>
          <w:bCs/>
        </w:rPr>
        <w:t xml:space="preserve">Observation 1: RACH-less handover can be applied at least for the indoor </w:t>
      </w:r>
      <w:r w:rsidR="00AA2B6B">
        <w:rPr>
          <w:rFonts w:hint="eastAsia"/>
          <w:b/>
          <w:bCs/>
        </w:rPr>
        <w:t>hotspot in NR and it is benefi</w:t>
      </w:r>
      <w:r w:rsidR="00AA2B6B">
        <w:rPr>
          <w:b/>
          <w:bCs/>
        </w:rPr>
        <w:t xml:space="preserve">cial </w:t>
      </w:r>
      <w:r>
        <w:rPr>
          <w:rFonts w:hint="eastAsia"/>
          <w:b/>
          <w:bCs/>
        </w:rPr>
        <w:t xml:space="preserve">both for the standalone </w:t>
      </w:r>
      <w:r w:rsidR="004B636A">
        <w:rPr>
          <w:rFonts w:hint="eastAsia"/>
          <w:b/>
          <w:bCs/>
        </w:rPr>
        <w:t>intra</w:t>
      </w:r>
      <w:r>
        <w:rPr>
          <w:rFonts w:hint="eastAsia"/>
          <w:b/>
          <w:bCs/>
        </w:rPr>
        <w:t>-NR mobility and the SgNB change in MR-DC.</w:t>
      </w:r>
    </w:p>
    <w:p w:rsidR="00F00D36" w:rsidRDefault="00254C61">
      <w:r>
        <w:rPr>
          <w:rFonts w:hint="eastAsia"/>
        </w:rPr>
        <w:t>Tak</w:t>
      </w:r>
      <w:r>
        <w:t>ing</w:t>
      </w:r>
      <w:r w:rsidR="00A02BB1">
        <w:rPr>
          <w:rFonts w:hint="eastAsia"/>
        </w:rPr>
        <w:t xml:space="preserve"> the EUTRA FDD-FDD handover as an example, the handover interruption time </w:t>
      </w:r>
      <w:r>
        <w:t xml:space="preserve">is </w:t>
      </w:r>
      <w:r w:rsidR="00A02BB1">
        <w:rPr>
          <w:rFonts w:hint="eastAsia"/>
        </w:rPr>
        <w:t xml:space="preserve">defined </w:t>
      </w:r>
      <w:r>
        <w:t xml:space="preserve">as follows </w:t>
      </w:r>
      <w:r w:rsidR="00A02BB1">
        <w:rPr>
          <w:rFonts w:hint="eastAsia"/>
        </w:rPr>
        <w:t>in 36.133:</w:t>
      </w:r>
    </w:p>
    <w:p w:rsidR="00F00D36" w:rsidRDefault="00A02BB1">
      <w:pPr>
        <w:jc w:val="center"/>
      </w:pPr>
      <w:proofErr w:type="spellStart"/>
      <w:r>
        <w:rPr>
          <w:rFonts w:hint="eastAsia"/>
        </w:rPr>
        <w:t>Tinterrupt</w:t>
      </w:r>
      <w:proofErr w:type="spellEnd"/>
      <w:r>
        <w:rPr>
          <w:rFonts w:hint="eastAsia"/>
        </w:rPr>
        <w:t xml:space="preserve"> = </w:t>
      </w:r>
      <w:proofErr w:type="spellStart"/>
      <w:r>
        <w:rPr>
          <w:rFonts w:hint="eastAsia"/>
        </w:rPr>
        <w:t>Tsearch</w:t>
      </w:r>
      <w:proofErr w:type="spellEnd"/>
      <w:r>
        <w:rPr>
          <w:rFonts w:hint="eastAsia"/>
        </w:rPr>
        <w:t xml:space="preserve"> + TIU + 20 ms</w:t>
      </w:r>
    </w:p>
    <w:p w:rsidR="00F00D36" w:rsidRDefault="00A02BB1">
      <w:r>
        <w:rPr>
          <w:rFonts w:hint="eastAsia"/>
        </w:rPr>
        <w:t xml:space="preserve">Per the evaluation in RAN4 </w:t>
      </w:r>
      <w:r w:rsidR="00D91618">
        <w:rPr>
          <w:rFonts w:hint="eastAsia"/>
        </w:rPr>
        <w:fldChar w:fldCharType="begin"/>
      </w:r>
      <w:r>
        <w:rPr>
          <w:rFonts w:hint="eastAsia"/>
        </w:rPr>
        <w:instrText xml:space="preserve"> REF _Ref22455 \n \h </w:instrText>
      </w:r>
      <w:r w:rsidR="00D91618">
        <w:rPr>
          <w:rFonts w:hint="eastAsia"/>
        </w:rPr>
      </w:r>
      <w:r w:rsidR="00D91618">
        <w:rPr>
          <w:rFonts w:hint="eastAsia"/>
        </w:rPr>
        <w:fldChar w:fldCharType="separate"/>
      </w:r>
      <w:r>
        <w:rPr>
          <w:rFonts w:hint="eastAsia"/>
        </w:rPr>
        <w:t>[3]</w:t>
      </w:r>
      <w:r w:rsidR="00D91618">
        <w:rPr>
          <w:rFonts w:hint="eastAsia"/>
        </w:rPr>
        <w:fldChar w:fldCharType="end"/>
      </w:r>
      <w:r>
        <w:rPr>
          <w:rFonts w:hint="eastAsia"/>
        </w:rPr>
        <w:t>, for normal handover:</w:t>
      </w:r>
    </w:p>
    <w:p w:rsidR="00F00D36" w:rsidRDefault="00A02BB1">
      <w:pPr>
        <w:ind w:leftChars="100" w:left="210"/>
        <w:rPr>
          <w:i/>
          <w:iCs/>
        </w:rPr>
      </w:pPr>
      <w:r>
        <w:rPr>
          <w:rFonts w:hint="eastAsia"/>
          <w:i/>
          <w:iCs/>
        </w:rPr>
        <w:lastRenderedPageBreak/>
        <w:t xml:space="preserve">TIU is the interruption uncertainty in acquiring the first available PRACH occasion in the new cell. TIU can be up to 30 </w:t>
      </w:r>
      <w:proofErr w:type="spellStart"/>
      <w:r>
        <w:rPr>
          <w:rFonts w:hint="eastAsia"/>
          <w:i/>
          <w:iCs/>
        </w:rPr>
        <w:t>ms.</w:t>
      </w:r>
      <w:proofErr w:type="spellEnd"/>
      <w:r>
        <w:rPr>
          <w:rFonts w:hint="eastAsia"/>
          <w:i/>
          <w:iCs/>
        </w:rPr>
        <w:t xml:space="preserve"> </w:t>
      </w:r>
    </w:p>
    <w:p w:rsidR="00F00D36" w:rsidRDefault="00A02BB1">
      <w:r>
        <w:rPr>
          <w:rFonts w:hint="eastAsia"/>
        </w:rPr>
        <w:t>For RACH-less handover:</w:t>
      </w:r>
    </w:p>
    <w:p w:rsidR="00F00D36" w:rsidRDefault="00A02BB1">
      <w:pPr>
        <w:ind w:leftChars="100" w:left="210"/>
        <w:rPr>
          <w:i/>
          <w:iCs/>
        </w:rPr>
      </w:pPr>
      <w:r>
        <w:rPr>
          <w:rFonts w:hint="eastAsia"/>
          <w:i/>
          <w:iCs/>
        </w:rPr>
        <w:t>TIU is the interruption uncertainty in acquiring the first PUSCH transmission occasion when UE is configured with RACH-less handover in the new cell.</w:t>
      </w:r>
    </w:p>
    <w:p w:rsidR="00F00D36" w:rsidRDefault="00A02BB1">
      <w:pPr>
        <w:ind w:leftChars="100" w:left="210"/>
        <w:rPr>
          <w:i/>
          <w:iCs/>
        </w:rPr>
      </w:pPr>
      <w:r>
        <w:rPr>
          <w:rFonts w:hint="eastAsia"/>
          <w:i/>
          <w:iCs/>
        </w:rPr>
        <w:t>-</w:t>
      </w:r>
      <w:r>
        <w:rPr>
          <w:rFonts w:hint="eastAsia"/>
          <w:i/>
          <w:iCs/>
        </w:rPr>
        <w:tab/>
        <w:t>TIU can be up to 10 ms if UL grant is configured in RRC command.</w:t>
      </w:r>
    </w:p>
    <w:p w:rsidR="00F00D36" w:rsidRDefault="00A02BB1">
      <w:pPr>
        <w:ind w:leftChars="100" w:left="210"/>
        <w:rPr>
          <w:i/>
          <w:iCs/>
        </w:rPr>
      </w:pPr>
      <w:r>
        <w:rPr>
          <w:rFonts w:hint="eastAsia"/>
          <w:i/>
          <w:iCs/>
        </w:rPr>
        <w:t>NOTE:</w:t>
      </w:r>
      <w:r>
        <w:rPr>
          <w:rFonts w:hint="eastAsia"/>
          <w:i/>
          <w:iCs/>
        </w:rPr>
        <w:tab/>
        <w:t>The actual value of TIU shall depend upon the UL grant configuration in RRC command.</w:t>
      </w:r>
    </w:p>
    <w:p w:rsidR="00F00D36" w:rsidRDefault="00A02BB1">
      <w:pPr>
        <w:ind w:leftChars="100" w:left="210"/>
        <w:rPr>
          <w:i/>
          <w:iCs/>
        </w:rPr>
      </w:pPr>
      <w:r>
        <w:rPr>
          <w:rFonts w:hint="eastAsia"/>
          <w:i/>
          <w:iCs/>
        </w:rPr>
        <w:t>-</w:t>
      </w:r>
      <w:r>
        <w:rPr>
          <w:rFonts w:hint="eastAsia"/>
          <w:i/>
          <w:iCs/>
        </w:rPr>
        <w:tab/>
        <w:t xml:space="preserve">TIU can be up to </w:t>
      </w:r>
      <w:proofErr w:type="spellStart"/>
      <w:r>
        <w:rPr>
          <w:rFonts w:hint="eastAsia"/>
          <w:i/>
          <w:iCs/>
        </w:rPr>
        <w:t>TUL_grant</w:t>
      </w:r>
      <w:proofErr w:type="spellEnd"/>
      <w:r>
        <w:rPr>
          <w:rFonts w:hint="eastAsia"/>
          <w:i/>
          <w:iCs/>
        </w:rPr>
        <w:t xml:space="preserve"> if UL grant is not configured in RRC command.</w:t>
      </w:r>
    </w:p>
    <w:p w:rsidR="00F00D36" w:rsidRDefault="00A02BB1">
      <w:pPr>
        <w:ind w:leftChars="100" w:left="210"/>
        <w:rPr>
          <w:i/>
          <w:iCs/>
        </w:rPr>
      </w:pPr>
      <w:r>
        <w:rPr>
          <w:rFonts w:hint="eastAsia"/>
          <w:i/>
          <w:iCs/>
        </w:rPr>
        <w:t>NOTE:</w:t>
      </w:r>
      <w:r>
        <w:rPr>
          <w:rFonts w:hint="eastAsia"/>
          <w:i/>
          <w:iCs/>
        </w:rPr>
        <w:tab/>
      </w:r>
      <w:proofErr w:type="spellStart"/>
      <w:r>
        <w:rPr>
          <w:rFonts w:hint="eastAsia"/>
          <w:i/>
          <w:iCs/>
        </w:rPr>
        <w:t>TUL_grant</w:t>
      </w:r>
      <w:proofErr w:type="spellEnd"/>
      <w:r>
        <w:rPr>
          <w:rFonts w:hint="eastAsia"/>
          <w:i/>
          <w:iCs/>
        </w:rPr>
        <w:t xml:space="preserve"> is the time required to acquire and process uplink grant from the target </w:t>
      </w:r>
      <w:proofErr w:type="spellStart"/>
      <w:r>
        <w:rPr>
          <w:rFonts w:hint="eastAsia"/>
          <w:i/>
          <w:iCs/>
        </w:rPr>
        <w:t>Pcell</w:t>
      </w:r>
      <w:proofErr w:type="spellEnd"/>
      <w:r>
        <w:rPr>
          <w:rFonts w:hint="eastAsia"/>
          <w:i/>
          <w:iCs/>
        </w:rPr>
        <w:t>.</w:t>
      </w:r>
    </w:p>
    <w:p w:rsidR="00F00D36" w:rsidRDefault="00A02BB1">
      <w:r>
        <w:rPr>
          <w:rFonts w:hint="eastAsia"/>
        </w:rPr>
        <w:t xml:space="preserve">It can be seen that the interruption time reduction is mainly </w:t>
      </w:r>
      <w:r w:rsidR="00254C61">
        <w:t>achieved</w:t>
      </w:r>
      <w:r>
        <w:rPr>
          <w:rFonts w:hint="eastAsia"/>
        </w:rPr>
        <w:t xml:space="preserve"> </w:t>
      </w:r>
      <w:r w:rsidR="00254C61">
        <w:t>by</w:t>
      </w:r>
      <w:r>
        <w:rPr>
          <w:rFonts w:hint="eastAsia"/>
        </w:rPr>
        <w:t xml:space="preserve"> skip</w:t>
      </w:r>
      <w:r w:rsidR="00254C61">
        <w:t>ping</w:t>
      </w:r>
      <w:r>
        <w:rPr>
          <w:rFonts w:hint="eastAsia"/>
        </w:rPr>
        <w:t xml:space="preserve"> of the interruption uncertainty in acquiring the first available PRACH occasion in the new cell.</w:t>
      </w:r>
    </w:p>
    <w:p w:rsidR="00F00D36" w:rsidRDefault="00254C61">
      <w:r>
        <w:t>Considering</w:t>
      </w:r>
      <w:r w:rsidR="00A02BB1">
        <w:rPr>
          <w:rFonts w:hint="eastAsia"/>
        </w:rPr>
        <w:t xml:space="preserve"> the NR FR2- NR FR2 handover, the interruption time </w:t>
      </w:r>
      <w:r>
        <w:t xml:space="preserve">is </w:t>
      </w:r>
      <w:r w:rsidR="00A02BB1">
        <w:rPr>
          <w:rFonts w:hint="eastAsia"/>
        </w:rPr>
        <w:t xml:space="preserve">defined </w:t>
      </w:r>
      <w:r>
        <w:t>as follows</w:t>
      </w:r>
      <w:r w:rsidR="00A02BB1">
        <w:rPr>
          <w:rFonts w:hint="eastAsia"/>
        </w:rPr>
        <w:t>:</w:t>
      </w:r>
    </w:p>
    <w:p w:rsidR="00F00D36" w:rsidRDefault="00A02BB1">
      <w:pPr>
        <w:jc w:val="center"/>
      </w:pPr>
      <w:proofErr w:type="spellStart"/>
      <w:r>
        <w:rPr>
          <w:rFonts w:hint="eastAsia"/>
        </w:rPr>
        <w:t>Tinterrupt</w:t>
      </w:r>
      <w:proofErr w:type="spellEnd"/>
      <w:r>
        <w:rPr>
          <w:rFonts w:hint="eastAsia"/>
        </w:rPr>
        <w:t xml:space="preserve"> = </w:t>
      </w:r>
      <w:proofErr w:type="spellStart"/>
      <w:r>
        <w:rPr>
          <w:rFonts w:hint="eastAsia"/>
        </w:rPr>
        <w:t>Tsearch</w:t>
      </w:r>
      <w:proofErr w:type="spellEnd"/>
      <w:r>
        <w:rPr>
          <w:rFonts w:hint="eastAsia"/>
        </w:rPr>
        <w:t xml:space="preserve"> + TIU + </w:t>
      </w:r>
      <w:proofErr w:type="spellStart"/>
      <w:r>
        <w:rPr>
          <w:rFonts w:hint="eastAsia"/>
        </w:rPr>
        <w:t>Tprocessing</w:t>
      </w:r>
      <w:proofErr w:type="spellEnd"/>
      <w:r>
        <w:rPr>
          <w:rFonts w:hint="eastAsia"/>
        </w:rPr>
        <w:t>+ T</w:t>
      </w:r>
      <w:r>
        <w:rPr>
          <w:rFonts w:hint="eastAsia"/>
        </w:rPr>
        <w:t>∆</w:t>
      </w:r>
      <w:r>
        <w:rPr>
          <w:rFonts w:hint="eastAsia"/>
        </w:rPr>
        <w:t xml:space="preserve"> ms</w:t>
      </w:r>
    </w:p>
    <w:p w:rsidR="00F00D36" w:rsidRDefault="00BA0489">
      <w:r>
        <w:rPr>
          <w:rFonts w:hint="eastAsia"/>
        </w:rPr>
        <w:t xml:space="preserve">For </w:t>
      </w:r>
      <w:r>
        <w:t>n</w:t>
      </w:r>
      <w:r w:rsidR="00A02BB1">
        <w:rPr>
          <w:rFonts w:hint="eastAsia"/>
        </w:rPr>
        <w:t xml:space="preserve">ormal handover, the TIU is the interruption uncertainty in acquiring the first available PRACH occasion in the new cell. TIU can be up to x*10 +10 </w:t>
      </w:r>
      <w:proofErr w:type="spellStart"/>
      <w:r w:rsidR="00A02BB1">
        <w:rPr>
          <w:rFonts w:hint="eastAsia"/>
        </w:rPr>
        <w:t>ms.</w:t>
      </w:r>
      <w:proofErr w:type="spellEnd"/>
      <w:r w:rsidR="00A02BB1">
        <w:rPr>
          <w:rFonts w:hint="eastAsia"/>
        </w:rPr>
        <w:t xml:space="preserve"> x is defined in the table 6.3.3.2-2 of 38.211 with the maximum value 16. In other words, the maximum TIU can be as large as 170ms. So it</w:t>
      </w:r>
      <w:r w:rsidR="00A02BB1">
        <w:t>’</w:t>
      </w:r>
      <w:r w:rsidR="00A02BB1">
        <w:rPr>
          <w:rFonts w:hint="eastAsia"/>
        </w:rPr>
        <w:t xml:space="preserve">s obvious that with the adoption of RACH-less handover, the interruption time can be largely reduced. </w:t>
      </w:r>
    </w:p>
    <w:p w:rsidR="00F00D36" w:rsidRDefault="00A02BB1">
      <w:r>
        <w:rPr>
          <w:rFonts w:hint="eastAsia"/>
        </w:rPr>
        <w:t xml:space="preserve">It should be noted that the interruption time defined by RAN4 is the time between </w:t>
      </w:r>
      <w:r w:rsidR="00C95FA6">
        <w:t xml:space="preserve">the </w:t>
      </w:r>
      <w:r>
        <w:rPr>
          <w:rFonts w:hint="eastAsia"/>
        </w:rPr>
        <w:t>end of the last TTI containing the RRC command on the old PDSCH and the time the UE starts transmission of the new PRACH, excluding the RRC procedure delay. The time to finish the remaining steps of the RACH procedure is not considered. If taking all of the RACH steps into consideration, the reduced amount would be even larger.</w:t>
      </w:r>
    </w:p>
    <w:p w:rsidR="00F00D36" w:rsidRDefault="00A02BB1">
      <w:pPr>
        <w:rPr>
          <w:b/>
          <w:bCs/>
        </w:rPr>
      </w:pPr>
      <w:r>
        <w:rPr>
          <w:rFonts w:hint="eastAsia"/>
          <w:b/>
          <w:bCs/>
        </w:rPr>
        <w:t xml:space="preserve">Observation 2: TIU in NR can be </w:t>
      </w:r>
      <w:r w:rsidR="00C95FA6">
        <w:rPr>
          <w:rFonts w:hint="eastAsia"/>
          <w:b/>
          <w:bCs/>
        </w:rPr>
        <w:t>as large as 170ms. It is benefi</w:t>
      </w:r>
      <w:r w:rsidR="00C95FA6">
        <w:rPr>
          <w:b/>
          <w:bCs/>
        </w:rPr>
        <w:t>cial</w:t>
      </w:r>
      <w:r>
        <w:rPr>
          <w:rFonts w:hint="eastAsia"/>
          <w:b/>
          <w:bCs/>
        </w:rPr>
        <w:t xml:space="preserve"> to support RACH-less handover to reduce the interruption time.</w:t>
      </w:r>
    </w:p>
    <w:p w:rsidR="00F00D36" w:rsidRDefault="00A02BB1">
      <w:r>
        <w:rPr>
          <w:rFonts w:hint="eastAsia"/>
        </w:rPr>
        <w:t xml:space="preserve">Given the above, we propose to support RACH-less handover in NR. And </w:t>
      </w:r>
      <w:proofErr w:type="gramStart"/>
      <w:r w:rsidR="00C95FA6">
        <w:t xml:space="preserve">a </w:t>
      </w:r>
      <w:r>
        <w:rPr>
          <w:rFonts w:hint="eastAsia"/>
        </w:rPr>
        <w:t>LS</w:t>
      </w:r>
      <w:proofErr w:type="gramEnd"/>
      <w:r>
        <w:rPr>
          <w:rFonts w:hint="eastAsia"/>
        </w:rPr>
        <w:t xml:space="preserve"> should be sent to RAN4 to ask for the evaluation of interruption time.</w:t>
      </w:r>
    </w:p>
    <w:p w:rsidR="00F00D36" w:rsidRDefault="00C95FA6">
      <w:pPr>
        <w:rPr>
          <w:b/>
          <w:bCs/>
        </w:rPr>
      </w:pPr>
      <w:r>
        <w:rPr>
          <w:rFonts w:hint="eastAsia"/>
          <w:b/>
          <w:bCs/>
        </w:rPr>
        <w:t xml:space="preserve">Proposal 1: </w:t>
      </w:r>
      <w:r>
        <w:rPr>
          <w:b/>
          <w:bCs/>
        </w:rPr>
        <w:t>S</w:t>
      </w:r>
      <w:r w:rsidR="00A02BB1">
        <w:rPr>
          <w:rFonts w:hint="eastAsia"/>
          <w:b/>
          <w:bCs/>
        </w:rPr>
        <w:t>upport RACH-less handover in NR.</w:t>
      </w:r>
    </w:p>
    <w:p w:rsidR="00F00D36" w:rsidRDefault="00A02BB1">
      <w:pPr>
        <w:rPr>
          <w:b/>
          <w:bCs/>
        </w:rPr>
      </w:pPr>
      <w:r>
        <w:rPr>
          <w:rFonts w:hint="eastAsia"/>
          <w:b/>
          <w:bCs/>
        </w:rPr>
        <w:t xml:space="preserve">Proposal 2: Send </w:t>
      </w:r>
      <w:proofErr w:type="gramStart"/>
      <w:r w:rsidR="00C95FA6">
        <w:rPr>
          <w:b/>
          <w:bCs/>
        </w:rPr>
        <w:t xml:space="preserve">a </w:t>
      </w:r>
      <w:r>
        <w:rPr>
          <w:rFonts w:hint="eastAsia"/>
          <w:b/>
          <w:bCs/>
        </w:rPr>
        <w:t>LS</w:t>
      </w:r>
      <w:proofErr w:type="gramEnd"/>
      <w:r>
        <w:rPr>
          <w:rFonts w:hint="eastAsia"/>
          <w:b/>
          <w:bCs/>
        </w:rPr>
        <w:t xml:space="preserve"> to RAN4 to ask for the evaluation of the interruption time.</w:t>
      </w:r>
    </w:p>
    <w:p w:rsidR="00F00D36" w:rsidRDefault="00A02BB1">
      <w:r>
        <w:rPr>
          <w:rFonts w:hint="eastAsia"/>
        </w:rPr>
        <w:t>In LTE, i</w:t>
      </w:r>
      <w:r>
        <w:t xml:space="preserve">f RACH-less HO is configured, the UE accesses the target via the </w:t>
      </w:r>
      <w:proofErr w:type="spellStart"/>
      <w:r>
        <w:rPr>
          <w:rFonts w:hint="eastAsia"/>
        </w:rPr>
        <w:t>preallocated</w:t>
      </w:r>
      <w:proofErr w:type="spellEnd"/>
      <w:r>
        <w:rPr>
          <w:rFonts w:hint="eastAsia"/>
        </w:rPr>
        <w:t xml:space="preserve"> UL-grant configured </w:t>
      </w:r>
      <w:r>
        <w:t xml:space="preserve">in the RRC message. </w:t>
      </w:r>
      <w:r w:rsidR="0035267E">
        <w:t>Alternatively,</w:t>
      </w:r>
      <w:r>
        <w:rPr>
          <w:rFonts w:hint="eastAsia"/>
        </w:rPr>
        <w:t xml:space="preserve"> i</w:t>
      </w:r>
      <w:r>
        <w:t xml:space="preserve">f </w:t>
      </w:r>
      <w:r>
        <w:rPr>
          <w:rFonts w:hint="eastAsia"/>
        </w:rPr>
        <w:t xml:space="preserve">no </w:t>
      </w:r>
      <w:proofErr w:type="spellStart"/>
      <w:r>
        <w:rPr>
          <w:rFonts w:hint="eastAsia"/>
        </w:rPr>
        <w:t>preallocated</w:t>
      </w:r>
      <w:proofErr w:type="spellEnd"/>
      <w:r>
        <w:rPr>
          <w:rFonts w:hint="eastAsia"/>
        </w:rPr>
        <w:t xml:space="preserve"> UL-grant is configured in the RRC message, the UE monitors the PDCCH of the target cell. Generally speaking, the same mechanism can be reused in NR. However, the difference is that besides the time and frequency domain, an additional dimension (beam) is introduced in NR. So in NR, the PRACH resources are configured associated with beams, e.g. SS blocks or CSI-RS resources. Based on the beam </w:t>
      </w:r>
      <w:r>
        <w:rPr>
          <w:rFonts w:hint="eastAsia"/>
        </w:rPr>
        <w:lastRenderedPageBreak/>
        <w:t>associated PRACH resources, the UE ac</w:t>
      </w:r>
      <w:r w:rsidR="0035267E">
        <w:rPr>
          <w:rFonts w:hint="eastAsia"/>
        </w:rPr>
        <w:t xml:space="preserve">quires TA while the gNB </w:t>
      </w:r>
      <w:r w:rsidR="0035267E">
        <w:t>performs</w:t>
      </w:r>
      <w:r w:rsidR="0035267E">
        <w:rPr>
          <w:rFonts w:hint="eastAsia"/>
        </w:rPr>
        <w:t xml:space="preserve"> beam training (i.e. identif</w:t>
      </w:r>
      <w:r w:rsidR="0035267E">
        <w:t>ies</w:t>
      </w:r>
      <w:r>
        <w:rPr>
          <w:rFonts w:hint="eastAsia"/>
        </w:rPr>
        <w:t xml:space="preserve"> the DL beam for transmission) via the random access procedure. Given that, solutions sho</w:t>
      </w:r>
      <w:r w:rsidR="0035267E">
        <w:rPr>
          <w:rFonts w:hint="eastAsia"/>
        </w:rPr>
        <w:t>uld be identified to achieve</w:t>
      </w:r>
      <w:r>
        <w:rPr>
          <w:rFonts w:hint="eastAsia"/>
        </w:rPr>
        <w:t xml:space="preserve"> beam training during the RACH-less handover.</w:t>
      </w:r>
    </w:p>
    <w:p w:rsidR="00F00D36" w:rsidRDefault="00A02BB1">
      <w:pPr>
        <w:rPr>
          <w:b/>
          <w:bCs/>
        </w:rPr>
      </w:pPr>
      <w:r>
        <w:rPr>
          <w:rFonts w:hint="eastAsia"/>
          <w:b/>
          <w:bCs/>
        </w:rPr>
        <w:t xml:space="preserve">Proposal 3: RACH-less handover in NR can be performed with or without </w:t>
      </w:r>
      <w:proofErr w:type="spellStart"/>
      <w:r>
        <w:rPr>
          <w:rFonts w:hint="eastAsia"/>
          <w:b/>
          <w:bCs/>
        </w:rPr>
        <w:t>preallocated</w:t>
      </w:r>
      <w:proofErr w:type="spellEnd"/>
      <w:r>
        <w:rPr>
          <w:rFonts w:hint="eastAsia"/>
          <w:b/>
          <w:bCs/>
        </w:rPr>
        <w:t xml:space="preserve"> UL-grant</w:t>
      </w:r>
      <w:r w:rsidR="009C568B">
        <w:rPr>
          <w:b/>
          <w:bCs/>
        </w:rPr>
        <w:t xml:space="preserve"> </w:t>
      </w:r>
      <w:r>
        <w:rPr>
          <w:rFonts w:hint="eastAsia"/>
          <w:b/>
          <w:bCs/>
        </w:rPr>
        <w:t xml:space="preserve">(e.g. same as in LTE). </w:t>
      </w:r>
      <w:r w:rsidR="001D7933">
        <w:rPr>
          <w:b/>
          <w:bCs/>
        </w:rPr>
        <w:t>And s</w:t>
      </w:r>
      <w:r>
        <w:rPr>
          <w:rFonts w:hint="eastAsia"/>
          <w:b/>
          <w:bCs/>
        </w:rPr>
        <w:t>olutions should be identified to achieve beam training during the RACH-less handover.</w:t>
      </w:r>
    </w:p>
    <w:p w:rsidR="00F00D36" w:rsidRDefault="00A02BB1">
      <w:r>
        <w:rPr>
          <w:rFonts w:hint="eastAsia"/>
        </w:rPr>
        <w:t xml:space="preserve">As analyzed above, for the RACH based handover, the gNB </w:t>
      </w:r>
      <w:r w:rsidR="00674D9E">
        <w:t>performs</w:t>
      </w:r>
      <w:r>
        <w:rPr>
          <w:rFonts w:hint="eastAsia"/>
        </w:rPr>
        <w:t xml:space="preserve"> ini</w:t>
      </w:r>
      <w:r w:rsidR="00674D9E">
        <w:rPr>
          <w:rFonts w:hint="eastAsia"/>
        </w:rPr>
        <w:t>tial beam training (i.e. identi</w:t>
      </w:r>
      <w:r w:rsidR="00674D9E">
        <w:t>fies</w:t>
      </w:r>
      <w:r>
        <w:rPr>
          <w:rFonts w:hint="eastAsia"/>
        </w:rPr>
        <w:t xml:space="preserve"> the DL beam) via the configuration of beam (SSB or CSI-RS)</w:t>
      </w:r>
      <w:r w:rsidR="00674D9E">
        <w:rPr>
          <w:rFonts w:hint="eastAsia"/>
        </w:rPr>
        <w:t xml:space="preserve"> associated PRACH resources. </w:t>
      </w:r>
      <w:r w:rsidR="00674D9E">
        <w:t>A</w:t>
      </w:r>
      <w:r>
        <w:rPr>
          <w:rFonts w:hint="eastAsia"/>
        </w:rPr>
        <w:t xml:space="preserve"> similar methodology can be adopted for the RACH-less </w:t>
      </w:r>
      <w:r w:rsidR="00674D9E">
        <w:rPr>
          <w:rFonts w:hint="eastAsia"/>
        </w:rPr>
        <w:t>handover. For example, configur</w:t>
      </w:r>
      <w:r w:rsidR="00674D9E">
        <w:t>ing</w:t>
      </w:r>
      <w:r>
        <w:rPr>
          <w:rFonts w:hint="eastAsia"/>
        </w:rPr>
        <w:t xml:space="preserve"> SSB or CSI-RS based </w:t>
      </w:r>
      <w:proofErr w:type="spellStart"/>
      <w:r>
        <w:rPr>
          <w:rFonts w:hint="eastAsia"/>
        </w:rPr>
        <w:t>preallocated</w:t>
      </w:r>
      <w:proofErr w:type="spellEnd"/>
      <w:r>
        <w:rPr>
          <w:rFonts w:hint="eastAsia"/>
        </w:rPr>
        <w:t xml:space="preserve"> UL-grant or assign</w:t>
      </w:r>
      <w:r w:rsidR="00674D9E">
        <w:t>ing</w:t>
      </w:r>
      <w:r>
        <w:rPr>
          <w:rFonts w:hint="eastAsia"/>
        </w:rPr>
        <w:t xml:space="preserve"> beam specific UL grant</w:t>
      </w:r>
      <w:r w:rsidR="0063040A">
        <w:t>s</w:t>
      </w:r>
      <w:r>
        <w:rPr>
          <w:rFonts w:hint="eastAsia"/>
        </w:rPr>
        <w:t xml:space="preserve">. </w:t>
      </w:r>
    </w:p>
    <w:p w:rsidR="00F00D36" w:rsidRDefault="00A02BB1">
      <w:r>
        <w:rPr>
          <w:rFonts w:hint="eastAsia"/>
          <w:b/>
          <w:bCs/>
          <w:u w:val="single"/>
        </w:rPr>
        <w:t xml:space="preserve">RACH-less HO with </w:t>
      </w:r>
      <w:proofErr w:type="spellStart"/>
      <w:r>
        <w:rPr>
          <w:rFonts w:hint="eastAsia"/>
          <w:b/>
          <w:bCs/>
          <w:u w:val="single"/>
        </w:rPr>
        <w:t>preallocated</w:t>
      </w:r>
      <w:proofErr w:type="spellEnd"/>
      <w:r>
        <w:rPr>
          <w:rFonts w:hint="eastAsia"/>
          <w:b/>
          <w:bCs/>
          <w:u w:val="single"/>
        </w:rPr>
        <w:t xml:space="preserve"> UL-grant:</w:t>
      </w:r>
    </w:p>
    <w:p w:rsidR="00F00D36" w:rsidRDefault="00A02BB1">
      <w:bookmarkStart w:id="3" w:name="OLE_LINK1"/>
      <w:r>
        <w:rPr>
          <w:rFonts w:hint="eastAsia"/>
        </w:rPr>
        <w:t>For RACH based handover, the UE includes beam specific measurement results in</w:t>
      </w:r>
      <w:r w:rsidR="001D7933">
        <w:rPr>
          <w:rFonts w:hint="eastAsia"/>
        </w:rPr>
        <w:t xml:space="preserve"> the measurement report per </w:t>
      </w:r>
      <w:r>
        <w:rPr>
          <w:rFonts w:hint="eastAsia"/>
        </w:rPr>
        <w:t xml:space="preserve">network request. With the beam specific measurement results forwarded from the source, the target can configure CFRA PRACH resources associated with beams, e.g. either CFRA PRACH resource associated with SSB or CFRA PRACH resources associated with CSI-RS resources. The same methodology can be adopted for the configuration of </w:t>
      </w:r>
      <w:proofErr w:type="spellStart"/>
      <w:r>
        <w:rPr>
          <w:rFonts w:hint="eastAsia"/>
        </w:rPr>
        <w:t>preallocated</w:t>
      </w:r>
      <w:proofErr w:type="spellEnd"/>
      <w:r>
        <w:rPr>
          <w:rFonts w:hint="eastAsia"/>
        </w:rPr>
        <w:t xml:space="preserve"> UL-grant. That is, the target can configure SSB or CSI-RS associated UL-grant(s) in the HO CMD. The UE selects a qualified beam (e.g. SSB/CSI-RS with RSRP above the configured threshold) and accesses the target via the associated UL grant. The target gNB can identify the DL beam (SSB or CSI-RS) according to the received PUSCH and the association between the UL grant and SSB/CSI-RS.</w:t>
      </w:r>
    </w:p>
    <w:bookmarkEnd w:id="3"/>
    <w:p w:rsidR="00F00D36" w:rsidRDefault="00A02BB1">
      <w:r>
        <w:rPr>
          <w:rFonts w:hint="eastAsia"/>
          <w:b/>
          <w:bCs/>
          <w:u w:val="single"/>
        </w:rPr>
        <w:t xml:space="preserve">RACH-less HO without </w:t>
      </w:r>
      <w:proofErr w:type="spellStart"/>
      <w:r>
        <w:rPr>
          <w:rFonts w:hint="eastAsia"/>
          <w:b/>
          <w:bCs/>
          <w:u w:val="single"/>
        </w:rPr>
        <w:t>preallocated</w:t>
      </w:r>
      <w:proofErr w:type="spellEnd"/>
      <w:r>
        <w:rPr>
          <w:rFonts w:hint="eastAsia"/>
          <w:b/>
          <w:bCs/>
          <w:u w:val="single"/>
        </w:rPr>
        <w:t xml:space="preserve"> UL-grant:</w:t>
      </w:r>
    </w:p>
    <w:p w:rsidR="00F00D36" w:rsidRDefault="00A02BB1">
      <w:r>
        <w:rPr>
          <w:rFonts w:hint="eastAsia"/>
        </w:rPr>
        <w:t>In this case, the UE monitors all the CORESET</w:t>
      </w:r>
      <w:r w:rsidR="0063040A">
        <w:t>s</w:t>
      </w:r>
      <w:r>
        <w:rPr>
          <w:rFonts w:hint="eastAsia"/>
        </w:rPr>
        <w:t xml:space="preserve"> configured in the HO CMD. The target gNB can issue beam specific UL grant</w:t>
      </w:r>
      <w:r w:rsidR="0063040A">
        <w:t>s</w:t>
      </w:r>
      <w:r>
        <w:rPr>
          <w:rFonts w:hint="eastAsia"/>
        </w:rPr>
        <w:t xml:space="preserve"> to the UE, i.e. issue different UL grant</w:t>
      </w:r>
      <w:r w:rsidR="0063040A">
        <w:t>s</w:t>
      </w:r>
      <w:r>
        <w:rPr>
          <w:rFonts w:hint="eastAsia"/>
        </w:rPr>
        <w:t xml:space="preserve"> on different DL beams. The UE accesses the target via one of the received UL grant</w:t>
      </w:r>
      <w:r w:rsidR="0063040A">
        <w:t>s</w:t>
      </w:r>
      <w:r>
        <w:rPr>
          <w:rFonts w:hint="eastAsia"/>
        </w:rPr>
        <w:t>. The target gNB can identify the DL beam according to the received PUSCH and the mapping between UL grant</w:t>
      </w:r>
      <w:r w:rsidR="0063040A">
        <w:t>s</w:t>
      </w:r>
      <w:r>
        <w:rPr>
          <w:rFonts w:hint="eastAsia"/>
        </w:rPr>
        <w:t xml:space="preserve"> and beams.</w:t>
      </w:r>
    </w:p>
    <w:p w:rsidR="00F00D36" w:rsidRDefault="00A02BB1">
      <w:r>
        <w:rPr>
          <w:rFonts w:hint="eastAsia"/>
        </w:rPr>
        <w:t>Given the above analysis, beam training can be achieved during</w:t>
      </w:r>
      <w:r w:rsidR="0063040A">
        <w:rPr>
          <w:rFonts w:hint="eastAsia"/>
        </w:rPr>
        <w:t xml:space="preserve"> RACH-less handover at least </w:t>
      </w:r>
      <w:r w:rsidR="0063040A">
        <w:t>by</w:t>
      </w:r>
      <w:r w:rsidR="0063040A">
        <w:rPr>
          <w:rFonts w:hint="eastAsia"/>
        </w:rPr>
        <w:t xml:space="preserve"> configur</w:t>
      </w:r>
      <w:r w:rsidR="0063040A">
        <w:t>ing</w:t>
      </w:r>
      <w:r>
        <w:rPr>
          <w:rFonts w:hint="eastAsia"/>
        </w:rPr>
        <w:t xml:space="preserve"> beam specific (SSB or CSI-RS specific) </w:t>
      </w:r>
      <w:proofErr w:type="spellStart"/>
      <w:r>
        <w:rPr>
          <w:rFonts w:hint="eastAsia"/>
        </w:rPr>
        <w:t>preallocated</w:t>
      </w:r>
      <w:proofErr w:type="spellEnd"/>
      <w:r>
        <w:rPr>
          <w:rFonts w:hint="eastAsia"/>
        </w:rPr>
        <w:t xml:space="preserve"> UL-grant or assign</w:t>
      </w:r>
      <w:r w:rsidR="0063040A">
        <w:t>ing</w:t>
      </w:r>
      <w:r>
        <w:rPr>
          <w:rFonts w:hint="eastAsia"/>
        </w:rPr>
        <w:t xml:space="preserve"> beam specific UL grant</w:t>
      </w:r>
      <w:r w:rsidR="0063040A">
        <w:t>s</w:t>
      </w:r>
      <w:r w:rsidR="0063040A">
        <w:rPr>
          <w:rFonts w:hint="eastAsia"/>
        </w:rPr>
        <w:t xml:space="preserve">. However, </w:t>
      </w:r>
      <w:r>
        <w:rPr>
          <w:rFonts w:hint="eastAsia"/>
        </w:rPr>
        <w:t>configu</w:t>
      </w:r>
      <w:r w:rsidR="0063040A">
        <w:rPr>
          <w:rFonts w:hint="eastAsia"/>
        </w:rPr>
        <w:t>r</w:t>
      </w:r>
      <w:r w:rsidR="0063040A">
        <w:t>ing</w:t>
      </w:r>
      <w:r>
        <w:rPr>
          <w:rFonts w:hint="eastAsia"/>
        </w:rPr>
        <w:t xml:space="preserve"> or assign</w:t>
      </w:r>
      <w:r w:rsidR="0063040A">
        <w:t>ing</w:t>
      </w:r>
      <w:r>
        <w:rPr>
          <w:rFonts w:hint="eastAsia"/>
        </w:rPr>
        <w:t xml:space="preserve"> beam specific UL grant is somehow resource consuming. So </w:t>
      </w:r>
      <w:proofErr w:type="gramStart"/>
      <w:r w:rsidR="0063040A">
        <w:t xml:space="preserve">a </w:t>
      </w:r>
      <w:r>
        <w:rPr>
          <w:rFonts w:hint="eastAsia"/>
        </w:rPr>
        <w:t>LS</w:t>
      </w:r>
      <w:proofErr w:type="gramEnd"/>
      <w:r>
        <w:rPr>
          <w:rFonts w:hint="eastAsia"/>
        </w:rPr>
        <w:t xml:space="preserve"> should </w:t>
      </w:r>
      <w:r w:rsidR="0063040A">
        <w:t>then be</w:t>
      </w:r>
      <w:r>
        <w:rPr>
          <w:rFonts w:hint="eastAsia"/>
        </w:rPr>
        <w:t xml:space="preserve"> sent to RAN1 to ask their opinion</w:t>
      </w:r>
      <w:bookmarkStart w:id="4" w:name="_GoBack"/>
      <w:bookmarkEnd w:id="4"/>
      <w:r>
        <w:rPr>
          <w:rFonts w:hint="eastAsia"/>
        </w:rPr>
        <w:t>.</w:t>
      </w:r>
    </w:p>
    <w:p w:rsidR="00F00D36" w:rsidRDefault="0035267E">
      <w:pPr>
        <w:rPr>
          <w:b/>
          <w:bCs/>
        </w:rPr>
      </w:pPr>
      <w:r>
        <w:rPr>
          <w:rFonts w:hint="eastAsia"/>
          <w:b/>
          <w:bCs/>
        </w:rPr>
        <w:t xml:space="preserve">Proposal </w:t>
      </w:r>
      <w:r w:rsidR="001D7933">
        <w:rPr>
          <w:b/>
          <w:bCs/>
        </w:rPr>
        <w:t>4</w:t>
      </w:r>
      <w:r w:rsidR="00A02BB1">
        <w:rPr>
          <w:rFonts w:hint="eastAsia"/>
          <w:b/>
          <w:bCs/>
        </w:rPr>
        <w:t>: Beam training can be achieved during</w:t>
      </w:r>
      <w:r w:rsidR="0063040A">
        <w:rPr>
          <w:rFonts w:hint="eastAsia"/>
          <w:b/>
          <w:bCs/>
        </w:rPr>
        <w:t xml:space="preserve"> RACH-less handover at least </w:t>
      </w:r>
      <w:r w:rsidR="0063040A">
        <w:rPr>
          <w:b/>
          <w:bCs/>
        </w:rPr>
        <w:t>by</w:t>
      </w:r>
      <w:r w:rsidR="0063040A">
        <w:rPr>
          <w:rFonts w:hint="eastAsia"/>
          <w:b/>
          <w:bCs/>
        </w:rPr>
        <w:t xml:space="preserve"> configur</w:t>
      </w:r>
      <w:r w:rsidR="0063040A">
        <w:rPr>
          <w:b/>
          <w:bCs/>
        </w:rPr>
        <w:t>ing</w:t>
      </w:r>
      <w:r w:rsidR="00A02BB1">
        <w:rPr>
          <w:rFonts w:hint="eastAsia"/>
          <w:b/>
          <w:bCs/>
        </w:rPr>
        <w:t xml:space="preserve"> beam specific (SSB or CSI-RS specific) </w:t>
      </w:r>
      <w:proofErr w:type="spellStart"/>
      <w:r w:rsidR="00A02BB1">
        <w:rPr>
          <w:rFonts w:hint="eastAsia"/>
          <w:b/>
          <w:bCs/>
        </w:rPr>
        <w:t>preallocated</w:t>
      </w:r>
      <w:proofErr w:type="spellEnd"/>
      <w:r w:rsidR="00A02BB1">
        <w:rPr>
          <w:rFonts w:hint="eastAsia"/>
          <w:b/>
          <w:bCs/>
        </w:rPr>
        <w:t xml:space="preserve"> UL-grant or assign</w:t>
      </w:r>
      <w:r w:rsidR="0063040A">
        <w:rPr>
          <w:b/>
          <w:bCs/>
        </w:rPr>
        <w:t>ing</w:t>
      </w:r>
      <w:r w:rsidR="00A02BB1">
        <w:rPr>
          <w:rFonts w:hint="eastAsia"/>
          <w:b/>
          <w:bCs/>
        </w:rPr>
        <w:t xml:space="preserve"> beam specific UL grant</w:t>
      </w:r>
      <w:r w:rsidR="0063040A">
        <w:rPr>
          <w:b/>
          <w:bCs/>
        </w:rPr>
        <w:t>s</w:t>
      </w:r>
      <w:r w:rsidR="00A02BB1">
        <w:rPr>
          <w:rFonts w:hint="eastAsia"/>
          <w:b/>
          <w:bCs/>
        </w:rPr>
        <w:t>.</w:t>
      </w:r>
    </w:p>
    <w:p w:rsidR="00F00D36" w:rsidRDefault="0035267E">
      <w:pPr>
        <w:rPr>
          <w:b/>
          <w:bCs/>
        </w:rPr>
      </w:pPr>
      <w:r>
        <w:rPr>
          <w:rFonts w:hint="eastAsia"/>
          <w:b/>
          <w:bCs/>
        </w:rPr>
        <w:t xml:space="preserve">Proposal </w:t>
      </w:r>
      <w:r w:rsidR="001D7933">
        <w:rPr>
          <w:b/>
          <w:bCs/>
        </w:rPr>
        <w:t>5</w:t>
      </w:r>
      <w:r w:rsidR="00A02BB1">
        <w:rPr>
          <w:rFonts w:hint="eastAsia"/>
          <w:b/>
          <w:bCs/>
        </w:rPr>
        <w:t xml:space="preserve">: </w:t>
      </w:r>
      <w:r w:rsidR="0063040A">
        <w:rPr>
          <w:b/>
          <w:bCs/>
        </w:rPr>
        <w:t xml:space="preserve">Send a </w:t>
      </w:r>
      <w:r w:rsidR="00A02BB1">
        <w:rPr>
          <w:rFonts w:hint="eastAsia"/>
          <w:b/>
          <w:bCs/>
        </w:rPr>
        <w:t>LS to RAN1 to ask whether the beam specific UL-grant based solutions are acceptable or not.</w:t>
      </w:r>
    </w:p>
    <w:p w:rsidR="00F00D36" w:rsidRDefault="00A02BB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00D36" w:rsidRDefault="00A02BB1">
      <w:r>
        <w:t xml:space="preserve">In this contribution, </w:t>
      </w:r>
      <w:r w:rsidR="0063040A">
        <w:rPr>
          <w:rFonts w:hint="eastAsia"/>
        </w:rPr>
        <w:t xml:space="preserve">we </w:t>
      </w:r>
      <w:r w:rsidR="0063040A">
        <w:t>provided</w:t>
      </w:r>
      <w:r>
        <w:rPr>
          <w:rFonts w:hint="eastAsia"/>
        </w:rPr>
        <w:t xml:space="preserve"> some analysis for RACH-less handover in NR with the following observations and proposals:</w:t>
      </w:r>
    </w:p>
    <w:p w:rsidR="00F00D36" w:rsidRDefault="00A02BB1">
      <w:r>
        <w:rPr>
          <w:rFonts w:hint="eastAsia"/>
        </w:rPr>
        <w:lastRenderedPageBreak/>
        <w:t>Observations:</w:t>
      </w:r>
    </w:p>
    <w:p w:rsidR="00F00D36" w:rsidRDefault="00A02BB1">
      <w:pPr>
        <w:rPr>
          <w:b/>
          <w:bCs/>
        </w:rPr>
      </w:pPr>
      <w:r>
        <w:rPr>
          <w:rFonts w:hint="eastAsia"/>
          <w:b/>
          <w:bCs/>
        </w:rPr>
        <w:t>Observation 1: RACH-less handover can be applied at least for the indoor</w:t>
      </w:r>
      <w:r w:rsidR="00AA2B6B">
        <w:rPr>
          <w:rFonts w:hint="eastAsia"/>
          <w:b/>
          <w:bCs/>
        </w:rPr>
        <w:t xml:space="preserve"> hotspot in NR and it is benefi</w:t>
      </w:r>
      <w:r w:rsidR="00AA2B6B">
        <w:rPr>
          <w:b/>
          <w:bCs/>
        </w:rPr>
        <w:t>cial</w:t>
      </w:r>
      <w:r>
        <w:rPr>
          <w:rFonts w:hint="eastAsia"/>
          <w:b/>
          <w:bCs/>
        </w:rPr>
        <w:t xml:space="preserve"> </w:t>
      </w:r>
      <w:r w:rsidR="004B636A">
        <w:rPr>
          <w:rFonts w:hint="eastAsia"/>
          <w:b/>
          <w:bCs/>
        </w:rPr>
        <w:t>both for the standalone intra</w:t>
      </w:r>
      <w:r>
        <w:rPr>
          <w:rFonts w:hint="eastAsia"/>
          <w:b/>
          <w:bCs/>
        </w:rPr>
        <w:t>-NR mobility and the SgNB change in MR-DC.</w:t>
      </w:r>
    </w:p>
    <w:p w:rsidR="00F00D36" w:rsidRDefault="00A02BB1">
      <w:pPr>
        <w:rPr>
          <w:b/>
          <w:bCs/>
        </w:rPr>
      </w:pPr>
      <w:r>
        <w:rPr>
          <w:rFonts w:hint="eastAsia"/>
          <w:b/>
          <w:bCs/>
        </w:rPr>
        <w:t xml:space="preserve">Observation 2: TIU in NR can be </w:t>
      </w:r>
      <w:r w:rsidR="00C95FA6">
        <w:rPr>
          <w:rFonts w:hint="eastAsia"/>
          <w:b/>
          <w:bCs/>
        </w:rPr>
        <w:t>as large as 170ms. It is benefi</w:t>
      </w:r>
      <w:r w:rsidR="00C95FA6">
        <w:rPr>
          <w:b/>
          <w:bCs/>
        </w:rPr>
        <w:t>cial</w:t>
      </w:r>
      <w:r>
        <w:rPr>
          <w:rFonts w:hint="eastAsia"/>
          <w:b/>
          <w:bCs/>
        </w:rPr>
        <w:t xml:space="preserve"> to support RACH-less handover to reduce the interruption time.</w:t>
      </w:r>
    </w:p>
    <w:p w:rsidR="00F00D36" w:rsidRDefault="00A02BB1">
      <w:r>
        <w:rPr>
          <w:rFonts w:hint="eastAsia"/>
        </w:rPr>
        <w:t>Proposals:</w:t>
      </w:r>
    </w:p>
    <w:p w:rsidR="00F00D36" w:rsidRDefault="00C95FA6">
      <w:pPr>
        <w:rPr>
          <w:b/>
          <w:bCs/>
        </w:rPr>
      </w:pPr>
      <w:r>
        <w:rPr>
          <w:rFonts w:hint="eastAsia"/>
          <w:b/>
          <w:bCs/>
        </w:rPr>
        <w:t xml:space="preserve">Proposal 1: </w:t>
      </w:r>
      <w:r>
        <w:rPr>
          <w:b/>
          <w:bCs/>
        </w:rPr>
        <w:t>S</w:t>
      </w:r>
      <w:r w:rsidR="00A02BB1">
        <w:rPr>
          <w:rFonts w:hint="eastAsia"/>
          <w:b/>
          <w:bCs/>
        </w:rPr>
        <w:t>upport RACH-less handover in NR.</w:t>
      </w:r>
    </w:p>
    <w:p w:rsidR="00F00D36" w:rsidRDefault="00A02BB1">
      <w:pPr>
        <w:rPr>
          <w:b/>
          <w:bCs/>
        </w:rPr>
      </w:pPr>
      <w:r>
        <w:rPr>
          <w:rFonts w:hint="eastAsia"/>
          <w:b/>
          <w:bCs/>
        </w:rPr>
        <w:t xml:space="preserve">Proposal 2: Send </w:t>
      </w:r>
      <w:proofErr w:type="gramStart"/>
      <w:r w:rsidR="00C95FA6">
        <w:rPr>
          <w:b/>
          <w:bCs/>
        </w:rPr>
        <w:t xml:space="preserve">a </w:t>
      </w:r>
      <w:r>
        <w:rPr>
          <w:rFonts w:hint="eastAsia"/>
          <w:b/>
          <w:bCs/>
        </w:rPr>
        <w:t>LS</w:t>
      </w:r>
      <w:proofErr w:type="gramEnd"/>
      <w:r>
        <w:rPr>
          <w:rFonts w:hint="eastAsia"/>
          <w:b/>
          <w:bCs/>
        </w:rPr>
        <w:t xml:space="preserve"> to RAN4 to ask for the evaluation of the interruption time.</w:t>
      </w:r>
    </w:p>
    <w:p w:rsidR="0035267E" w:rsidRDefault="00A02BB1" w:rsidP="0035267E">
      <w:pPr>
        <w:rPr>
          <w:b/>
          <w:bCs/>
        </w:rPr>
      </w:pPr>
      <w:r>
        <w:rPr>
          <w:rFonts w:hint="eastAsia"/>
          <w:b/>
          <w:bCs/>
        </w:rPr>
        <w:t xml:space="preserve">Proposal 3: RACH-less handover in NR can be performed with or without </w:t>
      </w:r>
      <w:proofErr w:type="spellStart"/>
      <w:r>
        <w:rPr>
          <w:rFonts w:hint="eastAsia"/>
          <w:b/>
          <w:bCs/>
        </w:rPr>
        <w:t>preallocated</w:t>
      </w:r>
      <w:proofErr w:type="spellEnd"/>
      <w:r>
        <w:rPr>
          <w:rFonts w:hint="eastAsia"/>
          <w:b/>
          <w:bCs/>
        </w:rPr>
        <w:t xml:space="preserve"> UL-grant</w:t>
      </w:r>
      <w:r w:rsidR="009C568B">
        <w:rPr>
          <w:b/>
          <w:bCs/>
        </w:rPr>
        <w:t xml:space="preserve"> </w:t>
      </w:r>
      <w:r>
        <w:rPr>
          <w:rFonts w:hint="eastAsia"/>
          <w:b/>
          <w:bCs/>
        </w:rPr>
        <w:t xml:space="preserve">(e.g. same as in LTE). </w:t>
      </w:r>
      <w:r w:rsidR="001D7933">
        <w:rPr>
          <w:b/>
          <w:bCs/>
        </w:rPr>
        <w:t>And s</w:t>
      </w:r>
      <w:r w:rsidR="0035267E">
        <w:rPr>
          <w:rFonts w:hint="eastAsia"/>
          <w:b/>
          <w:bCs/>
        </w:rPr>
        <w:t>olutions should be identified to achieve beam training during the RACH-less handover.</w:t>
      </w:r>
    </w:p>
    <w:p w:rsidR="0063040A" w:rsidRDefault="0063040A" w:rsidP="0063040A">
      <w:pPr>
        <w:rPr>
          <w:b/>
          <w:bCs/>
        </w:rPr>
      </w:pPr>
      <w:r w:rsidRPr="0063040A">
        <w:rPr>
          <w:rFonts w:hint="eastAsia"/>
          <w:b/>
          <w:bCs/>
        </w:rPr>
        <w:t xml:space="preserve">Proposal </w:t>
      </w:r>
      <w:r w:rsidRPr="0063040A">
        <w:rPr>
          <w:b/>
          <w:bCs/>
        </w:rPr>
        <w:t>4</w:t>
      </w:r>
      <w:r w:rsidRPr="0063040A">
        <w:rPr>
          <w:rFonts w:hint="eastAsia"/>
          <w:b/>
          <w:bCs/>
        </w:rPr>
        <w:t xml:space="preserve">: Beam training can be achieved during RACH-less handover at least </w:t>
      </w:r>
      <w:r w:rsidRPr="0063040A">
        <w:rPr>
          <w:b/>
          <w:bCs/>
        </w:rPr>
        <w:t>by</w:t>
      </w:r>
      <w:r w:rsidRPr="0063040A">
        <w:rPr>
          <w:rFonts w:hint="eastAsia"/>
          <w:b/>
          <w:bCs/>
        </w:rPr>
        <w:t xml:space="preserve"> configur</w:t>
      </w:r>
      <w:r w:rsidRPr="0063040A">
        <w:rPr>
          <w:b/>
          <w:bCs/>
        </w:rPr>
        <w:t>ing</w:t>
      </w:r>
      <w:r w:rsidRPr="0063040A">
        <w:rPr>
          <w:rFonts w:hint="eastAsia"/>
          <w:b/>
          <w:bCs/>
        </w:rPr>
        <w:t xml:space="preserve"> beam specific (SSB or CSI-RS specific) </w:t>
      </w:r>
      <w:proofErr w:type="spellStart"/>
      <w:r w:rsidRPr="0063040A">
        <w:rPr>
          <w:rFonts w:hint="eastAsia"/>
          <w:b/>
          <w:bCs/>
        </w:rPr>
        <w:t>preallocated</w:t>
      </w:r>
      <w:proofErr w:type="spellEnd"/>
      <w:r w:rsidRPr="0063040A">
        <w:rPr>
          <w:rFonts w:hint="eastAsia"/>
          <w:b/>
          <w:bCs/>
        </w:rPr>
        <w:t xml:space="preserve"> UL-grant or assign</w:t>
      </w:r>
      <w:r w:rsidRPr="0063040A">
        <w:rPr>
          <w:b/>
          <w:bCs/>
        </w:rPr>
        <w:t>ing</w:t>
      </w:r>
      <w:r w:rsidRPr="0063040A">
        <w:rPr>
          <w:rFonts w:hint="eastAsia"/>
          <w:b/>
          <w:bCs/>
        </w:rPr>
        <w:t xml:space="preserve"> beam specific UL grant</w:t>
      </w:r>
      <w:r w:rsidRPr="0063040A">
        <w:rPr>
          <w:b/>
          <w:bCs/>
        </w:rPr>
        <w:t>s</w:t>
      </w:r>
      <w:r w:rsidRPr="0063040A">
        <w:rPr>
          <w:rFonts w:hint="eastAsia"/>
          <w:b/>
          <w:bCs/>
        </w:rPr>
        <w:t>.</w:t>
      </w:r>
    </w:p>
    <w:p w:rsidR="0063040A" w:rsidRPr="0063040A" w:rsidRDefault="0063040A" w:rsidP="0063040A">
      <w:pPr>
        <w:rPr>
          <w:b/>
          <w:bCs/>
        </w:rPr>
      </w:pPr>
      <w:r w:rsidRPr="0063040A">
        <w:rPr>
          <w:rFonts w:hint="eastAsia"/>
          <w:b/>
          <w:bCs/>
        </w:rPr>
        <w:t xml:space="preserve">Proposal </w:t>
      </w:r>
      <w:r w:rsidRPr="0063040A">
        <w:rPr>
          <w:b/>
          <w:bCs/>
        </w:rPr>
        <w:t>5</w:t>
      </w:r>
      <w:r w:rsidRPr="0063040A">
        <w:rPr>
          <w:rFonts w:hint="eastAsia"/>
          <w:b/>
          <w:bCs/>
        </w:rPr>
        <w:t xml:space="preserve">: </w:t>
      </w:r>
      <w:r w:rsidRPr="0063040A">
        <w:rPr>
          <w:b/>
          <w:bCs/>
        </w:rPr>
        <w:t xml:space="preserve">Send a </w:t>
      </w:r>
      <w:r w:rsidRPr="0063040A">
        <w:rPr>
          <w:rFonts w:hint="eastAsia"/>
          <w:b/>
          <w:bCs/>
        </w:rPr>
        <w:t>LS to RAN1 to ask whether the beam specific UL-grant based solutions are acceptable or not.</w:t>
      </w:r>
    </w:p>
    <w:p w:rsidR="00F00D36" w:rsidRDefault="00A02BB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F00D36" w:rsidRDefault="00A02BB1">
      <w:pPr>
        <w:pStyle w:val="1"/>
        <w:numPr>
          <w:ilvl w:val="0"/>
          <w:numId w:val="5"/>
        </w:numPr>
        <w:ind w:firstLineChars="0"/>
      </w:pPr>
      <w:bookmarkStart w:id="5" w:name="_Ref14065"/>
      <w:r>
        <w:rPr>
          <w:rFonts w:hint="eastAsia"/>
        </w:rPr>
        <w:t>RP-181433 New WID: NR mobility enhancements</w:t>
      </w:r>
      <w:bookmarkEnd w:id="5"/>
    </w:p>
    <w:p w:rsidR="00F00D36" w:rsidRDefault="00A02BB1">
      <w:pPr>
        <w:pStyle w:val="1"/>
        <w:numPr>
          <w:ilvl w:val="0"/>
          <w:numId w:val="5"/>
        </w:numPr>
        <w:ind w:firstLineChars="0"/>
      </w:pPr>
      <w:bookmarkStart w:id="6" w:name="_Ref16335"/>
      <w:r>
        <w:rPr>
          <w:rFonts w:hint="eastAsia"/>
        </w:rPr>
        <w:t>38.913 Study on Scenarios and Requirements for Next Generation Access Technologies</w:t>
      </w:r>
      <w:bookmarkEnd w:id="6"/>
    </w:p>
    <w:p w:rsidR="00F00D36" w:rsidRDefault="00A02BB1">
      <w:pPr>
        <w:pStyle w:val="1"/>
        <w:numPr>
          <w:ilvl w:val="0"/>
          <w:numId w:val="5"/>
        </w:numPr>
        <w:ind w:firstLineChars="0"/>
      </w:pPr>
      <w:bookmarkStart w:id="7" w:name="_Ref22455"/>
      <w:r>
        <w:rPr>
          <w:rFonts w:hint="eastAsia"/>
        </w:rPr>
        <w:t>36.133 Requirements for support of radio resource management</w:t>
      </w:r>
      <w:bookmarkEnd w:id="7"/>
    </w:p>
    <w:p w:rsidR="00F00D36" w:rsidRDefault="00F00D36">
      <w:pPr>
        <w:rPr>
          <w:highlight w:val="yellow"/>
        </w:rPr>
      </w:pPr>
    </w:p>
    <w:p w:rsidR="00F00D36" w:rsidRDefault="00F00D36">
      <w:pPr>
        <w:rPr>
          <w:highlight w:val="yellow"/>
          <w:lang w:val="en-GB"/>
        </w:rPr>
      </w:pPr>
    </w:p>
    <w:sectPr w:rsidR="00F00D36" w:rsidSect="00D9161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618" w:rsidRDefault="00A02BB1">
      <w:pPr>
        <w:spacing w:after="0" w:line="240" w:lineRule="auto"/>
      </w:pPr>
      <w:r>
        <w:separator/>
      </w:r>
    </w:p>
  </w:endnote>
  <w:endnote w:type="continuationSeparator" w:id="0">
    <w:p w:rsidR="00D91618" w:rsidRDefault="00A02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D36" w:rsidRDefault="00D91618">
    <w:pPr>
      <w:pStyle w:val="Footer"/>
      <w:framePr w:wrap="around" w:vAnchor="text" w:hAnchor="margin" w:xAlign="right" w:y="1"/>
      <w:rPr>
        <w:rStyle w:val="PageNumber"/>
      </w:rPr>
    </w:pPr>
    <w:r>
      <w:rPr>
        <w:rStyle w:val="PageNumber"/>
      </w:rPr>
      <w:fldChar w:fldCharType="begin"/>
    </w:r>
    <w:r w:rsidR="00A02BB1">
      <w:rPr>
        <w:rStyle w:val="PageNumber"/>
      </w:rPr>
      <w:instrText xml:space="preserve">PAGE  </w:instrText>
    </w:r>
    <w:r>
      <w:rPr>
        <w:rStyle w:val="PageNumber"/>
      </w:rPr>
      <w:fldChar w:fldCharType="end"/>
    </w:r>
  </w:p>
  <w:p w:rsidR="00F00D36" w:rsidRDefault="00F00D3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D36" w:rsidRDefault="00F00D36">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618" w:rsidRDefault="00A02BB1">
      <w:pPr>
        <w:spacing w:after="0" w:line="240" w:lineRule="auto"/>
      </w:pPr>
      <w:r>
        <w:separator/>
      </w:r>
    </w:p>
  </w:footnote>
  <w:footnote w:type="continuationSeparator" w:id="0">
    <w:p w:rsidR="00D91618" w:rsidRDefault="00A02B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D36" w:rsidRDefault="00F00D36">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990"/>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7933"/>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4C61"/>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033E"/>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267E"/>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636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FEC"/>
    <w:rsid w:val="00571A8C"/>
    <w:rsid w:val="0057258B"/>
    <w:rsid w:val="00572AC4"/>
    <w:rsid w:val="0057377D"/>
    <w:rsid w:val="00575034"/>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1FA"/>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40A"/>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4D9E"/>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6B3D"/>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37217"/>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678CC"/>
    <w:rsid w:val="00970F89"/>
    <w:rsid w:val="00971DDC"/>
    <w:rsid w:val="009755AD"/>
    <w:rsid w:val="009757E0"/>
    <w:rsid w:val="0097718E"/>
    <w:rsid w:val="009779B5"/>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568B"/>
    <w:rsid w:val="009D159F"/>
    <w:rsid w:val="009D2A16"/>
    <w:rsid w:val="009D6952"/>
    <w:rsid w:val="009E068F"/>
    <w:rsid w:val="009E1B89"/>
    <w:rsid w:val="009E619C"/>
    <w:rsid w:val="009E7020"/>
    <w:rsid w:val="009E7045"/>
    <w:rsid w:val="009E748B"/>
    <w:rsid w:val="009F2244"/>
    <w:rsid w:val="009F3D12"/>
    <w:rsid w:val="009F4ECE"/>
    <w:rsid w:val="00A01159"/>
    <w:rsid w:val="00A02BB1"/>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2B6B"/>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47680"/>
    <w:rsid w:val="00B5038B"/>
    <w:rsid w:val="00B52464"/>
    <w:rsid w:val="00B55CF3"/>
    <w:rsid w:val="00B6461C"/>
    <w:rsid w:val="00B670CE"/>
    <w:rsid w:val="00B67B79"/>
    <w:rsid w:val="00B67E74"/>
    <w:rsid w:val="00B7195D"/>
    <w:rsid w:val="00B82234"/>
    <w:rsid w:val="00B8283E"/>
    <w:rsid w:val="00B837AA"/>
    <w:rsid w:val="00B87D03"/>
    <w:rsid w:val="00B909E8"/>
    <w:rsid w:val="00B928EE"/>
    <w:rsid w:val="00B92AD5"/>
    <w:rsid w:val="00B94BA4"/>
    <w:rsid w:val="00B97DB5"/>
    <w:rsid w:val="00BA0489"/>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5FA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1618"/>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0D36"/>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6E3B27"/>
    <w:rsid w:val="01767489"/>
    <w:rsid w:val="0185508D"/>
    <w:rsid w:val="01AC40BD"/>
    <w:rsid w:val="01AE3B73"/>
    <w:rsid w:val="01BE26E7"/>
    <w:rsid w:val="01C05D49"/>
    <w:rsid w:val="02017286"/>
    <w:rsid w:val="02657A19"/>
    <w:rsid w:val="028A67A0"/>
    <w:rsid w:val="02BA02BA"/>
    <w:rsid w:val="02C62E55"/>
    <w:rsid w:val="02E968F1"/>
    <w:rsid w:val="03202434"/>
    <w:rsid w:val="036C3B3B"/>
    <w:rsid w:val="03BE00C0"/>
    <w:rsid w:val="04067142"/>
    <w:rsid w:val="04456CA0"/>
    <w:rsid w:val="04754B65"/>
    <w:rsid w:val="050C31AF"/>
    <w:rsid w:val="05174168"/>
    <w:rsid w:val="051E36E6"/>
    <w:rsid w:val="05332C41"/>
    <w:rsid w:val="05526E77"/>
    <w:rsid w:val="056D39BD"/>
    <w:rsid w:val="05D1713F"/>
    <w:rsid w:val="05F13BE9"/>
    <w:rsid w:val="06022874"/>
    <w:rsid w:val="06136726"/>
    <w:rsid w:val="06406186"/>
    <w:rsid w:val="06FE56CC"/>
    <w:rsid w:val="0706413A"/>
    <w:rsid w:val="07387A0E"/>
    <w:rsid w:val="079368A6"/>
    <w:rsid w:val="07B47F2F"/>
    <w:rsid w:val="07BE2890"/>
    <w:rsid w:val="07C4242C"/>
    <w:rsid w:val="07C84D70"/>
    <w:rsid w:val="07E121C2"/>
    <w:rsid w:val="07F50292"/>
    <w:rsid w:val="08561FA2"/>
    <w:rsid w:val="08690BF0"/>
    <w:rsid w:val="089E1AEE"/>
    <w:rsid w:val="08CA2035"/>
    <w:rsid w:val="08E33A5D"/>
    <w:rsid w:val="08F54145"/>
    <w:rsid w:val="094F257F"/>
    <w:rsid w:val="096D227C"/>
    <w:rsid w:val="0980678C"/>
    <w:rsid w:val="098246C4"/>
    <w:rsid w:val="09A955D3"/>
    <w:rsid w:val="09C1228B"/>
    <w:rsid w:val="09F546E9"/>
    <w:rsid w:val="09F7192D"/>
    <w:rsid w:val="0A090AAC"/>
    <w:rsid w:val="0A2F46DB"/>
    <w:rsid w:val="0A6614C9"/>
    <w:rsid w:val="0AAE3C34"/>
    <w:rsid w:val="0AF957A7"/>
    <w:rsid w:val="0B1537E9"/>
    <w:rsid w:val="0B3A6177"/>
    <w:rsid w:val="0B5841D8"/>
    <w:rsid w:val="0B800594"/>
    <w:rsid w:val="0B8459A2"/>
    <w:rsid w:val="0BB77542"/>
    <w:rsid w:val="0BC1136C"/>
    <w:rsid w:val="0BC87CC9"/>
    <w:rsid w:val="0BD9718B"/>
    <w:rsid w:val="0C21687B"/>
    <w:rsid w:val="0C7A6655"/>
    <w:rsid w:val="0CE2368A"/>
    <w:rsid w:val="0CF31DF7"/>
    <w:rsid w:val="0D6D666D"/>
    <w:rsid w:val="0D823563"/>
    <w:rsid w:val="0DC96810"/>
    <w:rsid w:val="0DE7427C"/>
    <w:rsid w:val="0E022856"/>
    <w:rsid w:val="0E1369CD"/>
    <w:rsid w:val="0E28192B"/>
    <w:rsid w:val="0E6A01E6"/>
    <w:rsid w:val="0E8D03D6"/>
    <w:rsid w:val="0E930DC4"/>
    <w:rsid w:val="0EC509E4"/>
    <w:rsid w:val="0EF05D44"/>
    <w:rsid w:val="0F0869CE"/>
    <w:rsid w:val="0F1B123C"/>
    <w:rsid w:val="0F2532AC"/>
    <w:rsid w:val="0F99304D"/>
    <w:rsid w:val="0FBF7F6A"/>
    <w:rsid w:val="0FDD3ABD"/>
    <w:rsid w:val="10144ACE"/>
    <w:rsid w:val="10220ACB"/>
    <w:rsid w:val="104177FA"/>
    <w:rsid w:val="10633DE5"/>
    <w:rsid w:val="10870262"/>
    <w:rsid w:val="109C7E53"/>
    <w:rsid w:val="109D01C9"/>
    <w:rsid w:val="109E5C77"/>
    <w:rsid w:val="10A15BAF"/>
    <w:rsid w:val="10AD1F54"/>
    <w:rsid w:val="10B2230B"/>
    <w:rsid w:val="112A395D"/>
    <w:rsid w:val="114E07E1"/>
    <w:rsid w:val="11953B1A"/>
    <w:rsid w:val="11965A2F"/>
    <w:rsid w:val="11F33AF7"/>
    <w:rsid w:val="121264F9"/>
    <w:rsid w:val="12164442"/>
    <w:rsid w:val="1281311E"/>
    <w:rsid w:val="12EF741A"/>
    <w:rsid w:val="136C1339"/>
    <w:rsid w:val="137C409F"/>
    <w:rsid w:val="139D0995"/>
    <w:rsid w:val="13AE3872"/>
    <w:rsid w:val="13B567C3"/>
    <w:rsid w:val="13DD35D9"/>
    <w:rsid w:val="141C2EE7"/>
    <w:rsid w:val="142C38AD"/>
    <w:rsid w:val="143678DB"/>
    <w:rsid w:val="1474522A"/>
    <w:rsid w:val="14AD5F48"/>
    <w:rsid w:val="14D601A3"/>
    <w:rsid w:val="14EA55B7"/>
    <w:rsid w:val="150E4907"/>
    <w:rsid w:val="155810A4"/>
    <w:rsid w:val="156A61CE"/>
    <w:rsid w:val="156F3E1F"/>
    <w:rsid w:val="156F44D4"/>
    <w:rsid w:val="15715B51"/>
    <w:rsid w:val="15823994"/>
    <w:rsid w:val="15947046"/>
    <w:rsid w:val="15951987"/>
    <w:rsid w:val="15C828CD"/>
    <w:rsid w:val="160F2C35"/>
    <w:rsid w:val="16744071"/>
    <w:rsid w:val="1680645E"/>
    <w:rsid w:val="169612D1"/>
    <w:rsid w:val="16A137C5"/>
    <w:rsid w:val="17026F10"/>
    <w:rsid w:val="17275E00"/>
    <w:rsid w:val="17432E41"/>
    <w:rsid w:val="17636FAF"/>
    <w:rsid w:val="178D7F71"/>
    <w:rsid w:val="17AB2B97"/>
    <w:rsid w:val="17FF4999"/>
    <w:rsid w:val="18786E06"/>
    <w:rsid w:val="18B32649"/>
    <w:rsid w:val="18B84CB0"/>
    <w:rsid w:val="18FC34F8"/>
    <w:rsid w:val="194452C6"/>
    <w:rsid w:val="19447EB2"/>
    <w:rsid w:val="19471E13"/>
    <w:rsid w:val="19EA15B3"/>
    <w:rsid w:val="1A4F26CC"/>
    <w:rsid w:val="1AA1145C"/>
    <w:rsid w:val="1AAD30FA"/>
    <w:rsid w:val="1AB13940"/>
    <w:rsid w:val="1AC97242"/>
    <w:rsid w:val="1AE93C9B"/>
    <w:rsid w:val="1B50538E"/>
    <w:rsid w:val="1B6C25E8"/>
    <w:rsid w:val="1B741476"/>
    <w:rsid w:val="1B793426"/>
    <w:rsid w:val="1B8A2061"/>
    <w:rsid w:val="1BFA0C60"/>
    <w:rsid w:val="1C161A83"/>
    <w:rsid w:val="1C804FFC"/>
    <w:rsid w:val="1C9C1BE4"/>
    <w:rsid w:val="1CAF18A4"/>
    <w:rsid w:val="1CC400CD"/>
    <w:rsid w:val="1CCE78A2"/>
    <w:rsid w:val="1D3507AD"/>
    <w:rsid w:val="1D7B7BDF"/>
    <w:rsid w:val="1D812F92"/>
    <w:rsid w:val="1D8B6EC0"/>
    <w:rsid w:val="1DA70EBB"/>
    <w:rsid w:val="1DCC34E5"/>
    <w:rsid w:val="1DFD5D66"/>
    <w:rsid w:val="1E721FE6"/>
    <w:rsid w:val="1E842EE0"/>
    <w:rsid w:val="1EA5131C"/>
    <w:rsid w:val="1ED25FFE"/>
    <w:rsid w:val="1FDE5CF0"/>
    <w:rsid w:val="20055D8E"/>
    <w:rsid w:val="2010595F"/>
    <w:rsid w:val="204A3E68"/>
    <w:rsid w:val="204F627F"/>
    <w:rsid w:val="20577738"/>
    <w:rsid w:val="20A523F4"/>
    <w:rsid w:val="20C12912"/>
    <w:rsid w:val="20FA1C1F"/>
    <w:rsid w:val="212D6E70"/>
    <w:rsid w:val="21325170"/>
    <w:rsid w:val="213C4E2F"/>
    <w:rsid w:val="21936236"/>
    <w:rsid w:val="21A71340"/>
    <w:rsid w:val="21B24080"/>
    <w:rsid w:val="221335D5"/>
    <w:rsid w:val="226F2366"/>
    <w:rsid w:val="227167CA"/>
    <w:rsid w:val="22A13519"/>
    <w:rsid w:val="22C54E5E"/>
    <w:rsid w:val="22CD57C2"/>
    <w:rsid w:val="22F94667"/>
    <w:rsid w:val="23001A71"/>
    <w:rsid w:val="23050ED0"/>
    <w:rsid w:val="23057C2E"/>
    <w:rsid w:val="2335341D"/>
    <w:rsid w:val="23506762"/>
    <w:rsid w:val="23557637"/>
    <w:rsid w:val="23722CB0"/>
    <w:rsid w:val="238C2CA1"/>
    <w:rsid w:val="2397196E"/>
    <w:rsid w:val="23CE6D8D"/>
    <w:rsid w:val="23FF6960"/>
    <w:rsid w:val="24044AAD"/>
    <w:rsid w:val="243B73AD"/>
    <w:rsid w:val="24992C3F"/>
    <w:rsid w:val="249F57D9"/>
    <w:rsid w:val="24E70DDF"/>
    <w:rsid w:val="252F2220"/>
    <w:rsid w:val="254A0730"/>
    <w:rsid w:val="25603261"/>
    <w:rsid w:val="258C3B72"/>
    <w:rsid w:val="25AE239D"/>
    <w:rsid w:val="25CF30BA"/>
    <w:rsid w:val="260C58C5"/>
    <w:rsid w:val="261F28E2"/>
    <w:rsid w:val="26333A29"/>
    <w:rsid w:val="26427A28"/>
    <w:rsid w:val="26525ABF"/>
    <w:rsid w:val="26574E2B"/>
    <w:rsid w:val="26871BB0"/>
    <w:rsid w:val="26915CA2"/>
    <w:rsid w:val="26E32255"/>
    <w:rsid w:val="26EA75CE"/>
    <w:rsid w:val="26EC6E10"/>
    <w:rsid w:val="27326E8F"/>
    <w:rsid w:val="276A0443"/>
    <w:rsid w:val="27947308"/>
    <w:rsid w:val="27CD2E52"/>
    <w:rsid w:val="27D47C66"/>
    <w:rsid w:val="27E951EF"/>
    <w:rsid w:val="27F97D3B"/>
    <w:rsid w:val="28014AB4"/>
    <w:rsid w:val="284566E9"/>
    <w:rsid w:val="285577BE"/>
    <w:rsid w:val="28BB2CA0"/>
    <w:rsid w:val="28BC2993"/>
    <w:rsid w:val="28C6288E"/>
    <w:rsid w:val="28CC10A4"/>
    <w:rsid w:val="28E2106E"/>
    <w:rsid w:val="28EB4FE6"/>
    <w:rsid w:val="29060891"/>
    <w:rsid w:val="29C562CC"/>
    <w:rsid w:val="2A0857F5"/>
    <w:rsid w:val="2A0C1ECE"/>
    <w:rsid w:val="2A0D2B92"/>
    <w:rsid w:val="2A363620"/>
    <w:rsid w:val="2A404777"/>
    <w:rsid w:val="2A6162EF"/>
    <w:rsid w:val="2A664904"/>
    <w:rsid w:val="2A6C0C25"/>
    <w:rsid w:val="2A712586"/>
    <w:rsid w:val="2A8347FB"/>
    <w:rsid w:val="2A865A2F"/>
    <w:rsid w:val="2AA16B48"/>
    <w:rsid w:val="2ABC14DB"/>
    <w:rsid w:val="2B155F4A"/>
    <w:rsid w:val="2B242CD3"/>
    <w:rsid w:val="2B397288"/>
    <w:rsid w:val="2BA568A1"/>
    <w:rsid w:val="2BAE7AC1"/>
    <w:rsid w:val="2BB6470A"/>
    <w:rsid w:val="2BBF1E23"/>
    <w:rsid w:val="2C5C42D2"/>
    <w:rsid w:val="2C620297"/>
    <w:rsid w:val="2C6E5DD6"/>
    <w:rsid w:val="2C73035A"/>
    <w:rsid w:val="2C7E4A99"/>
    <w:rsid w:val="2C7E5F6C"/>
    <w:rsid w:val="2C877559"/>
    <w:rsid w:val="2C9C7397"/>
    <w:rsid w:val="2D184915"/>
    <w:rsid w:val="2D2A668F"/>
    <w:rsid w:val="2D381B6C"/>
    <w:rsid w:val="2D3A36E0"/>
    <w:rsid w:val="2D927047"/>
    <w:rsid w:val="2D9E7AAD"/>
    <w:rsid w:val="2DD70417"/>
    <w:rsid w:val="2E0D4E92"/>
    <w:rsid w:val="2E101687"/>
    <w:rsid w:val="2E126562"/>
    <w:rsid w:val="2E1D58DE"/>
    <w:rsid w:val="2E4D43C9"/>
    <w:rsid w:val="2E5513C9"/>
    <w:rsid w:val="2E575F25"/>
    <w:rsid w:val="2E581950"/>
    <w:rsid w:val="2E664B44"/>
    <w:rsid w:val="2E6E3AC1"/>
    <w:rsid w:val="2E8C2695"/>
    <w:rsid w:val="2F1544E7"/>
    <w:rsid w:val="2F3F322C"/>
    <w:rsid w:val="2F4361BA"/>
    <w:rsid w:val="2F7D414C"/>
    <w:rsid w:val="2F820752"/>
    <w:rsid w:val="2FEB512F"/>
    <w:rsid w:val="2FF06294"/>
    <w:rsid w:val="2FF9135A"/>
    <w:rsid w:val="30194267"/>
    <w:rsid w:val="30265DB3"/>
    <w:rsid w:val="306205C4"/>
    <w:rsid w:val="308A183B"/>
    <w:rsid w:val="308E5FDF"/>
    <w:rsid w:val="30926D0D"/>
    <w:rsid w:val="30B31F9C"/>
    <w:rsid w:val="30BC215E"/>
    <w:rsid w:val="31302D16"/>
    <w:rsid w:val="31D811C4"/>
    <w:rsid w:val="31EC57C4"/>
    <w:rsid w:val="320E75A5"/>
    <w:rsid w:val="324178A4"/>
    <w:rsid w:val="325C2D76"/>
    <w:rsid w:val="32C246E2"/>
    <w:rsid w:val="32CD393F"/>
    <w:rsid w:val="33313D66"/>
    <w:rsid w:val="33547F1F"/>
    <w:rsid w:val="337F01D0"/>
    <w:rsid w:val="33AD0C9D"/>
    <w:rsid w:val="33F4710E"/>
    <w:rsid w:val="33FC6D82"/>
    <w:rsid w:val="340925AB"/>
    <w:rsid w:val="345D1DC0"/>
    <w:rsid w:val="345E2E34"/>
    <w:rsid w:val="346B074E"/>
    <w:rsid w:val="34802039"/>
    <w:rsid w:val="34BE7BE9"/>
    <w:rsid w:val="34EA0F65"/>
    <w:rsid w:val="34F2011B"/>
    <w:rsid w:val="34F73B82"/>
    <w:rsid w:val="351E408A"/>
    <w:rsid w:val="3544100D"/>
    <w:rsid w:val="35666732"/>
    <w:rsid w:val="356A5601"/>
    <w:rsid w:val="358A3815"/>
    <w:rsid w:val="35D02FEC"/>
    <w:rsid w:val="35FA78A7"/>
    <w:rsid w:val="35FD2EFD"/>
    <w:rsid w:val="35FF6231"/>
    <w:rsid w:val="36513994"/>
    <w:rsid w:val="365430D0"/>
    <w:rsid w:val="366B0451"/>
    <w:rsid w:val="3683705A"/>
    <w:rsid w:val="36DD19D5"/>
    <w:rsid w:val="37206A20"/>
    <w:rsid w:val="373A3D76"/>
    <w:rsid w:val="374B3050"/>
    <w:rsid w:val="376755B7"/>
    <w:rsid w:val="37A81832"/>
    <w:rsid w:val="37FD7147"/>
    <w:rsid w:val="3858063B"/>
    <w:rsid w:val="38837E13"/>
    <w:rsid w:val="38945C70"/>
    <w:rsid w:val="38D27E22"/>
    <w:rsid w:val="39267A2B"/>
    <w:rsid w:val="393B6A45"/>
    <w:rsid w:val="3957061E"/>
    <w:rsid w:val="39884C68"/>
    <w:rsid w:val="39AA29DA"/>
    <w:rsid w:val="39E530A4"/>
    <w:rsid w:val="3A0731EC"/>
    <w:rsid w:val="3A323E9A"/>
    <w:rsid w:val="3A3F3E43"/>
    <w:rsid w:val="3A7F3816"/>
    <w:rsid w:val="3A986C86"/>
    <w:rsid w:val="3AB445DA"/>
    <w:rsid w:val="3AE93A93"/>
    <w:rsid w:val="3B0F1B0C"/>
    <w:rsid w:val="3B2D7969"/>
    <w:rsid w:val="3B9C51AC"/>
    <w:rsid w:val="3C0B32C7"/>
    <w:rsid w:val="3C536F45"/>
    <w:rsid w:val="3C5D698E"/>
    <w:rsid w:val="3CBB3335"/>
    <w:rsid w:val="3CD30C12"/>
    <w:rsid w:val="3CDC1F42"/>
    <w:rsid w:val="3CFF5FCC"/>
    <w:rsid w:val="3D1A706D"/>
    <w:rsid w:val="3D1E69C8"/>
    <w:rsid w:val="3D5F34BD"/>
    <w:rsid w:val="3D7A5575"/>
    <w:rsid w:val="3D7D0F46"/>
    <w:rsid w:val="3D87456C"/>
    <w:rsid w:val="3D916D86"/>
    <w:rsid w:val="3D9210C1"/>
    <w:rsid w:val="3DC60812"/>
    <w:rsid w:val="3DCF4766"/>
    <w:rsid w:val="3DD03022"/>
    <w:rsid w:val="3E151359"/>
    <w:rsid w:val="3E151F4C"/>
    <w:rsid w:val="3E5A0513"/>
    <w:rsid w:val="3E5A3026"/>
    <w:rsid w:val="3E5D3CBD"/>
    <w:rsid w:val="3E657539"/>
    <w:rsid w:val="3EB45BDF"/>
    <w:rsid w:val="3F0E4AA7"/>
    <w:rsid w:val="3F1744A9"/>
    <w:rsid w:val="3F1D1FCC"/>
    <w:rsid w:val="3F322E39"/>
    <w:rsid w:val="3F722647"/>
    <w:rsid w:val="3F7A2C0E"/>
    <w:rsid w:val="3F8E25FD"/>
    <w:rsid w:val="3F981A4B"/>
    <w:rsid w:val="3FE31D82"/>
    <w:rsid w:val="3FEE7226"/>
    <w:rsid w:val="3FF60A01"/>
    <w:rsid w:val="40123B43"/>
    <w:rsid w:val="40151C80"/>
    <w:rsid w:val="40433886"/>
    <w:rsid w:val="41225E28"/>
    <w:rsid w:val="413635BD"/>
    <w:rsid w:val="419E41FD"/>
    <w:rsid w:val="41BC51E7"/>
    <w:rsid w:val="41C1720A"/>
    <w:rsid w:val="41C807B8"/>
    <w:rsid w:val="42B876D7"/>
    <w:rsid w:val="42C12743"/>
    <w:rsid w:val="42DC7FA5"/>
    <w:rsid w:val="42DE73EB"/>
    <w:rsid w:val="42F8391A"/>
    <w:rsid w:val="43002024"/>
    <w:rsid w:val="4313140F"/>
    <w:rsid w:val="435C2DD4"/>
    <w:rsid w:val="43606EE8"/>
    <w:rsid w:val="43B67D40"/>
    <w:rsid w:val="43EA6FF8"/>
    <w:rsid w:val="44290F04"/>
    <w:rsid w:val="44387B6B"/>
    <w:rsid w:val="44396033"/>
    <w:rsid w:val="444168F4"/>
    <w:rsid w:val="44905E4F"/>
    <w:rsid w:val="44B25954"/>
    <w:rsid w:val="44BF3C17"/>
    <w:rsid w:val="44C2475D"/>
    <w:rsid w:val="44C4105B"/>
    <w:rsid w:val="44C70D28"/>
    <w:rsid w:val="44E43637"/>
    <w:rsid w:val="451B4B19"/>
    <w:rsid w:val="451B643C"/>
    <w:rsid w:val="45400BC0"/>
    <w:rsid w:val="45871207"/>
    <w:rsid w:val="459D3251"/>
    <w:rsid w:val="45A1725C"/>
    <w:rsid w:val="45C20D69"/>
    <w:rsid w:val="45D077D4"/>
    <w:rsid w:val="45EF1E60"/>
    <w:rsid w:val="46163A58"/>
    <w:rsid w:val="4673382E"/>
    <w:rsid w:val="4675674D"/>
    <w:rsid w:val="469F56A5"/>
    <w:rsid w:val="46C86EBD"/>
    <w:rsid w:val="46F22FE0"/>
    <w:rsid w:val="470B3C00"/>
    <w:rsid w:val="471E3E36"/>
    <w:rsid w:val="474642EB"/>
    <w:rsid w:val="474C1532"/>
    <w:rsid w:val="47561544"/>
    <w:rsid w:val="476025BF"/>
    <w:rsid w:val="47667359"/>
    <w:rsid w:val="47833A3E"/>
    <w:rsid w:val="47E65C2F"/>
    <w:rsid w:val="47F76470"/>
    <w:rsid w:val="48052A48"/>
    <w:rsid w:val="481A5198"/>
    <w:rsid w:val="486E3D48"/>
    <w:rsid w:val="48723A44"/>
    <w:rsid w:val="487E02E7"/>
    <w:rsid w:val="48A26C6C"/>
    <w:rsid w:val="48B84574"/>
    <w:rsid w:val="48F15DFA"/>
    <w:rsid w:val="4900172C"/>
    <w:rsid w:val="492C6E96"/>
    <w:rsid w:val="49825CBE"/>
    <w:rsid w:val="49F43B8C"/>
    <w:rsid w:val="4A2B1DEA"/>
    <w:rsid w:val="4AA56938"/>
    <w:rsid w:val="4AAE33D4"/>
    <w:rsid w:val="4AC80764"/>
    <w:rsid w:val="4AF733EF"/>
    <w:rsid w:val="4B151D54"/>
    <w:rsid w:val="4B2A5E61"/>
    <w:rsid w:val="4B5A73D8"/>
    <w:rsid w:val="4B6842EC"/>
    <w:rsid w:val="4B914690"/>
    <w:rsid w:val="4C2941CA"/>
    <w:rsid w:val="4C4128E4"/>
    <w:rsid w:val="4C753405"/>
    <w:rsid w:val="4C834096"/>
    <w:rsid w:val="4CD841F0"/>
    <w:rsid w:val="4CD87782"/>
    <w:rsid w:val="4CF76CE2"/>
    <w:rsid w:val="4D1B2635"/>
    <w:rsid w:val="4D2251B3"/>
    <w:rsid w:val="4D6F6F69"/>
    <w:rsid w:val="4D776DC3"/>
    <w:rsid w:val="4D877D93"/>
    <w:rsid w:val="4DFD3850"/>
    <w:rsid w:val="4E710658"/>
    <w:rsid w:val="4EB244F5"/>
    <w:rsid w:val="4EDC653A"/>
    <w:rsid w:val="4EE23ABC"/>
    <w:rsid w:val="4F01717B"/>
    <w:rsid w:val="4F097167"/>
    <w:rsid w:val="4F401FBB"/>
    <w:rsid w:val="4F5A4BC4"/>
    <w:rsid w:val="4F7933F9"/>
    <w:rsid w:val="4F8731AB"/>
    <w:rsid w:val="4FD14464"/>
    <w:rsid w:val="503839AD"/>
    <w:rsid w:val="509A6650"/>
    <w:rsid w:val="50B14CA7"/>
    <w:rsid w:val="50C46433"/>
    <w:rsid w:val="5118355B"/>
    <w:rsid w:val="512A08D6"/>
    <w:rsid w:val="515F7EA6"/>
    <w:rsid w:val="516414B3"/>
    <w:rsid w:val="51887C28"/>
    <w:rsid w:val="519705C8"/>
    <w:rsid w:val="51B33439"/>
    <w:rsid w:val="52463294"/>
    <w:rsid w:val="52473222"/>
    <w:rsid w:val="524C1ED0"/>
    <w:rsid w:val="529D62AB"/>
    <w:rsid w:val="52E64FBD"/>
    <w:rsid w:val="532049B3"/>
    <w:rsid w:val="534578C9"/>
    <w:rsid w:val="5347639A"/>
    <w:rsid w:val="53A7222E"/>
    <w:rsid w:val="53C548B5"/>
    <w:rsid w:val="53C87335"/>
    <w:rsid w:val="53F050F7"/>
    <w:rsid w:val="54026475"/>
    <w:rsid w:val="540D2DB1"/>
    <w:rsid w:val="54564BA3"/>
    <w:rsid w:val="548352CB"/>
    <w:rsid w:val="548B79F3"/>
    <w:rsid w:val="54900F96"/>
    <w:rsid w:val="54D509EC"/>
    <w:rsid w:val="55093E22"/>
    <w:rsid w:val="553266E7"/>
    <w:rsid w:val="55367F4D"/>
    <w:rsid w:val="553A13A9"/>
    <w:rsid w:val="558F42FA"/>
    <w:rsid w:val="55BB4B52"/>
    <w:rsid w:val="55CB1CAC"/>
    <w:rsid w:val="55D15F89"/>
    <w:rsid w:val="55EE45E5"/>
    <w:rsid w:val="56674043"/>
    <w:rsid w:val="5694199B"/>
    <w:rsid w:val="56B50793"/>
    <w:rsid w:val="56DC7D13"/>
    <w:rsid w:val="56DF393F"/>
    <w:rsid w:val="56F54041"/>
    <w:rsid w:val="571E6EC9"/>
    <w:rsid w:val="57211E57"/>
    <w:rsid w:val="57271B76"/>
    <w:rsid w:val="57741E6F"/>
    <w:rsid w:val="577838C7"/>
    <w:rsid w:val="577A51D7"/>
    <w:rsid w:val="578E0E4C"/>
    <w:rsid w:val="5798597C"/>
    <w:rsid w:val="57AB1756"/>
    <w:rsid w:val="57F86A47"/>
    <w:rsid w:val="58033F83"/>
    <w:rsid w:val="58034FDF"/>
    <w:rsid w:val="58051F1B"/>
    <w:rsid w:val="581669AF"/>
    <w:rsid w:val="582A0100"/>
    <w:rsid w:val="582A6F6D"/>
    <w:rsid w:val="584E4B11"/>
    <w:rsid w:val="58572E7D"/>
    <w:rsid w:val="58872DB5"/>
    <w:rsid w:val="58957BD9"/>
    <w:rsid w:val="58A74E2C"/>
    <w:rsid w:val="58CA2633"/>
    <w:rsid w:val="59565A07"/>
    <w:rsid w:val="59826013"/>
    <w:rsid w:val="599312D8"/>
    <w:rsid w:val="59CF35AC"/>
    <w:rsid w:val="59E268FB"/>
    <w:rsid w:val="59E539F6"/>
    <w:rsid w:val="5A082B87"/>
    <w:rsid w:val="5A0D6A16"/>
    <w:rsid w:val="5A2B68D2"/>
    <w:rsid w:val="5A415650"/>
    <w:rsid w:val="5A8D164F"/>
    <w:rsid w:val="5AAD6717"/>
    <w:rsid w:val="5B006684"/>
    <w:rsid w:val="5B506AC3"/>
    <w:rsid w:val="5B536466"/>
    <w:rsid w:val="5B68723A"/>
    <w:rsid w:val="5BD06812"/>
    <w:rsid w:val="5C1D6C33"/>
    <w:rsid w:val="5C2F7B0C"/>
    <w:rsid w:val="5C3D01F5"/>
    <w:rsid w:val="5C3D2513"/>
    <w:rsid w:val="5C4E4EC4"/>
    <w:rsid w:val="5C8C7C44"/>
    <w:rsid w:val="5CBF06B9"/>
    <w:rsid w:val="5CCC2C10"/>
    <w:rsid w:val="5D041DC0"/>
    <w:rsid w:val="5D155469"/>
    <w:rsid w:val="5D1B79E4"/>
    <w:rsid w:val="5DA12B26"/>
    <w:rsid w:val="5E0914A4"/>
    <w:rsid w:val="5E3C6C0B"/>
    <w:rsid w:val="5E3F4424"/>
    <w:rsid w:val="5E596E47"/>
    <w:rsid w:val="5E857C28"/>
    <w:rsid w:val="5ECB7BF2"/>
    <w:rsid w:val="5F123402"/>
    <w:rsid w:val="5F160E8A"/>
    <w:rsid w:val="5F1B18E3"/>
    <w:rsid w:val="5F2E502C"/>
    <w:rsid w:val="5F3F41A6"/>
    <w:rsid w:val="5F817E11"/>
    <w:rsid w:val="603043EF"/>
    <w:rsid w:val="604D59E9"/>
    <w:rsid w:val="60870B21"/>
    <w:rsid w:val="60AC0C65"/>
    <w:rsid w:val="616C773E"/>
    <w:rsid w:val="61C02FF5"/>
    <w:rsid w:val="62262E7A"/>
    <w:rsid w:val="6231003C"/>
    <w:rsid w:val="6250617C"/>
    <w:rsid w:val="62690F67"/>
    <w:rsid w:val="627A370F"/>
    <w:rsid w:val="62990512"/>
    <w:rsid w:val="62BC6E00"/>
    <w:rsid w:val="630E78F0"/>
    <w:rsid w:val="631652DA"/>
    <w:rsid w:val="632E1C39"/>
    <w:rsid w:val="63905FCF"/>
    <w:rsid w:val="63A20A78"/>
    <w:rsid w:val="63A853FB"/>
    <w:rsid w:val="63CA29B9"/>
    <w:rsid w:val="63D3253C"/>
    <w:rsid w:val="64280937"/>
    <w:rsid w:val="64307255"/>
    <w:rsid w:val="64410116"/>
    <w:rsid w:val="64412FC5"/>
    <w:rsid w:val="6475495F"/>
    <w:rsid w:val="64A37D80"/>
    <w:rsid w:val="64BD7A01"/>
    <w:rsid w:val="64CD75B9"/>
    <w:rsid w:val="651F1D9A"/>
    <w:rsid w:val="65327258"/>
    <w:rsid w:val="653F00AD"/>
    <w:rsid w:val="65544D25"/>
    <w:rsid w:val="656A573C"/>
    <w:rsid w:val="659E6DB8"/>
    <w:rsid w:val="65A62DB8"/>
    <w:rsid w:val="660518AD"/>
    <w:rsid w:val="66843C27"/>
    <w:rsid w:val="66C6028C"/>
    <w:rsid w:val="66FD34E6"/>
    <w:rsid w:val="66FE30D6"/>
    <w:rsid w:val="671B2EF2"/>
    <w:rsid w:val="6732010A"/>
    <w:rsid w:val="675B6F05"/>
    <w:rsid w:val="67721F8C"/>
    <w:rsid w:val="67AF466A"/>
    <w:rsid w:val="67F8136D"/>
    <w:rsid w:val="68847A53"/>
    <w:rsid w:val="68A864AF"/>
    <w:rsid w:val="69030DDF"/>
    <w:rsid w:val="69187AE4"/>
    <w:rsid w:val="69273460"/>
    <w:rsid w:val="694F15B3"/>
    <w:rsid w:val="69611825"/>
    <w:rsid w:val="696E6A02"/>
    <w:rsid w:val="69797C2C"/>
    <w:rsid w:val="69823C91"/>
    <w:rsid w:val="69C5778C"/>
    <w:rsid w:val="69D15066"/>
    <w:rsid w:val="69E71CBB"/>
    <w:rsid w:val="6A1904ED"/>
    <w:rsid w:val="6A4E63D2"/>
    <w:rsid w:val="6A934155"/>
    <w:rsid w:val="6AB71A6D"/>
    <w:rsid w:val="6AE65368"/>
    <w:rsid w:val="6B4C5F2C"/>
    <w:rsid w:val="6B620C02"/>
    <w:rsid w:val="6B702C55"/>
    <w:rsid w:val="6B8019CD"/>
    <w:rsid w:val="6BB4311A"/>
    <w:rsid w:val="6BFF45AB"/>
    <w:rsid w:val="6C337910"/>
    <w:rsid w:val="6C404FA0"/>
    <w:rsid w:val="6C5343CE"/>
    <w:rsid w:val="6C727D8C"/>
    <w:rsid w:val="6C804214"/>
    <w:rsid w:val="6CB56876"/>
    <w:rsid w:val="6CC52465"/>
    <w:rsid w:val="6CE97F64"/>
    <w:rsid w:val="6D22611B"/>
    <w:rsid w:val="6D564DD4"/>
    <w:rsid w:val="6D5E77D6"/>
    <w:rsid w:val="6D967A6A"/>
    <w:rsid w:val="6DD63486"/>
    <w:rsid w:val="6DE62D4F"/>
    <w:rsid w:val="6E097405"/>
    <w:rsid w:val="6E145A7C"/>
    <w:rsid w:val="6E160D9C"/>
    <w:rsid w:val="6E511E37"/>
    <w:rsid w:val="6E674912"/>
    <w:rsid w:val="6E6A4764"/>
    <w:rsid w:val="6E9821A1"/>
    <w:rsid w:val="6EF76E3B"/>
    <w:rsid w:val="6F9A3481"/>
    <w:rsid w:val="6F9F2DC4"/>
    <w:rsid w:val="6FAA3674"/>
    <w:rsid w:val="6FDF3A89"/>
    <w:rsid w:val="70003C65"/>
    <w:rsid w:val="70052F32"/>
    <w:rsid w:val="70065B25"/>
    <w:rsid w:val="7022547F"/>
    <w:rsid w:val="70296D61"/>
    <w:rsid w:val="70305E41"/>
    <w:rsid w:val="704D5C5C"/>
    <w:rsid w:val="70565E69"/>
    <w:rsid w:val="706D4E67"/>
    <w:rsid w:val="70A7716A"/>
    <w:rsid w:val="70AA59AD"/>
    <w:rsid w:val="70B8391A"/>
    <w:rsid w:val="70D55D00"/>
    <w:rsid w:val="70DC06A6"/>
    <w:rsid w:val="70DD4BB8"/>
    <w:rsid w:val="710F3080"/>
    <w:rsid w:val="716213EE"/>
    <w:rsid w:val="716D18D5"/>
    <w:rsid w:val="71B95C18"/>
    <w:rsid w:val="71BB16C3"/>
    <w:rsid w:val="71BB467B"/>
    <w:rsid w:val="7202528F"/>
    <w:rsid w:val="72317074"/>
    <w:rsid w:val="726C5886"/>
    <w:rsid w:val="727262A0"/>
    <w:rsid w:val="72806500"/>
    <w:rsid w:val="72A73849"/>
    <w:rsid w:val="72F7152C"/>
    <w:rsid w:val="72FA1ED6"/>
    <w:rsid w:val="73432F84"/>
    <w:rsid w:val="735C71B3"/>
    <w:rsid w:val="737C58BE"/>
    <w:rsid w:val="73937D3A"/>
    <w:rsid w:val="73A31C75"/>
    <w:rsid w:val="73AE3CBE"/>
    <w:rsid w:val="73AF49BD"/>
    <w:rsid w:val="73F92E98"/>
    <w:rsid w:val="742A3BDB"/>
    <w:rsid w:val="74601BD6"/>
    <w:rsid w:val="74822038"/>
    <w:rsid w:val="74B94487"/>
    <w:rsid w:val="752341C1"/>
    <w:rsid w:val="75692C6E"/>
    <w:rsid w:val="757C1012"/>
    <w:rsid w:val="759B6AFB"/>
    <w:rsid w:val="759E4EA7"/>
    <w:rsid w:val="75DB4086"/>
    <w:rsid w:val="75E417B2"/>
    <w:rsid w:val="768E55DA"/>
    <w:rsid w:val="769F6C8C"/>
    <w:rsid w:val="76A0160E"/>
    <w:rsid w:val="76A54445"/>
    <w:rsid w:val="76E61D96"/>
    <w:rsid w:val="775F3709"/>
    <w:rsid w:val="777C2047"/>
    <w:rsid w:val="77837BFC"/>
    <w:rsid w:val="77872A68"/>
    <w:rsid w:val="77B63286"/>
    <w:rsid w:val="77E17B5D"/>
    <w:rsid w:val="78106987"/>
    <w:rsid w:val="781B54E5"/>
    <w:rsid w:val="78260A22"/>
    <w:rsid w:val="78555C36"/>
    <w:rsid w:val="785F7AC3"/>
    <w:rsid w:val="78981E14"/>
    <w:rsid w:val="78A16DC0"/>
    <w:rsid w:val="78D163F7"/>
    <w:rsid w:val="78DD52D7"/>
    <w:rsid w:val="78F04942"/>
    <w:rsid w:val="78F51C92"/>
    <w:rsid w:val="78FC5DA2"/>
    <w:rsid w:val="790A5D98"/>
    <w:rsid w:val="794E1E8C"/>
    <w:rsid w:val="794E6DA1"/>
    <w:rsid w:val="79F866D7"/>
    <w:rsid w:val="7A1F0B92"/>
    <w:rsid w:val="7A2F0FE2"/>
    <w:rsid w:val="7A4B1579"/>
    <w:rsid w:val="7A560120"/>
    <w:rsid w:val="7AB01D8D"/>
    <w:rsid w:val="7AD83D61"/>
    <w:rsid w:val="7AF30762"/>
    <w:rsid w:val="7B127C9A"/>
    <w:rsid w:val="7B3B4883"/>
    <w:rsid w:val="7B77268D"/>
    <w:rsid w:val="7BA521B3"/>
    <w:rsid w:val="7BAF270A"/>
    <w:rsid w:val="7BBE34FB"/>
    <w:rsid w:val="7BC27BB4"/>
    <w:rsid w:val="7BCE26A5"/>
    <w:rsid w:val="7BE7137F"/>
    <w:rsid w:val="7BF333D1"/>
    <w:rsid w:val="7C036F42"/>
    <w:rsid w:val="7C8A0A6B"/>
    <w:rsid w:val="7C930BAE"/>
    <w:rsid w:val="7CBF7665"/>
    <w:rsid w:val="7CDF2E23"/>
    <w:rsid w:val="7CFC37A3"/>
    <w:rsid w:val="7D0522E0"/>
    <w:rsid w:val="7D18193F"/>
    <w:rsid w:val="7D6D7F9D"/>
    <w:rsid w:val="7D737ECC"/>
    <w:rsid w:val="7DB44B27"/>
    <w:rsid w:val="7DC92892"/>
    <w:rsid w:val="7E4C0278"/>
    <w:rsid w:val="7E970A59"/>
    <w:rsid w:val="7EB270C2"/>
    <w:rsid w:val="7ED9614C"/>
    <w:rsid w:val="7F1A430A"/>
    <w:rsid w:val="7F1A7380"/>
    <w:rsid w:val="7F2C2C1A"/>
    <w:rsid w:val="7F5C2611"/>
    <w:rsid w:val="7F9075B7"/>
    <w:rsid w:val="7FE655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618"/>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rsid w:val="00D91618"/>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D91618"/>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D91618"/>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D91618"/>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D91618"/>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D91618"/>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D91618"/>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D91618"/>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D91618"/>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D91618"/>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D91618"/>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D91618"/>
    <w:pPr>
      <w:jc w:val="left"/>
    </w:pPr>
  </w:style>
  <w:style w:type="paragraph" w:styleId="TOC7">
    <w:name w:val="toc 7"/>
    <w:basedOn w:val="Normal"/>
    <w:next w:val="Normal"/>
    <w:qFormat/>
    <w:rsid w:val="00D91618"/>
    <w:pPr>
      <w:tabs>
        <w:tab w:val="right" w:leader="dot" w:pos="9241"/>
      </w:tabs>
      <w:ind w:firstLineChars="500" w:firstLine="500"/>
      <w:jc w:val="left"/>
    </w:pPr>
    <w:rPr>
      <w:rFonts w:ascii="宋体"/>
      <w:szCs w:val="21"/>
    </w:rPr>
  </w:style>
  <w:style w:type="paragraph" w:styleId="ListNumber2">
    <w:name w:val="List Number 2"/>
    <w:basedOn w:val="ListNumber"/>
    <w:qFormat/>
    <w:rsid w:val="00D91618"/>
    <w:pPr>
      <w:ind w:left="851"/>
    </w:pPr>
  </w:style>
  <w:style w:type="paragraph" w:styleId="ListNumber">
    <w:name w:val="List Number"/>
    <w:basedOn w:val="List"/>
    <w:qFormat/>
    <w:rsid w:val="00D91618"/>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D91618"/>
    <w:pPr>
      <w:ind w:left="200" w:hangingChars="200" w:hanging="200"/>
      <w:contextualSpacing/>
    </w:pPr>
  </w:style>
  <w:style w:type="paragraph" w:styleId="ListBullet4">
    <w:name w:val="List Bullet 4"/>
    <w:basedOn w:val="ListBullet3"/>
    <w:qFormat/>
    <w:rsid w:val="00D91618"/>
    <w:pPr>
      <w:ind w:left="1418"/>
    </w:pPr>
  </w:style>
  <w:style w:type="paragraph" w:styleId="ListBullet3">
    <w:name w:val="List Bullet 3"/>
    <w:basedOn w:val="ListBullet2"/>
    <w:qFormat/>
    <w:rsid w:val="00D91618"/>
    <w:pPr>
      <w:ind w:left="1135"/>
    </w:pPr>
  </w:style>
  <w:style w:type="paragraph" w:styleId="ListBullet2">
    <w:name w:val="List Bullet 2"/>
    <w:basedOn w:val="ListBullet"/>
    <w:qFormat/>
    <w:rsid w:val="00D91618"/>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D91618"/>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D91618"/>
    <w:pPr>
      <w:ind w:left="1680" w:hanging="210"/>
      <w:jc w:val="left"/>
    </w:pPr>
    <w:rPr>
      <w:rFonts w:ascii="Calibri" w:hAnsi="Calibri"/>
      <w:sz w:val="20"/>
      <w:szCs w:val="20"/>
    </w:rPr>
  </w:style>
  <w:style w:type="paragraph" w:styleId="Caption">
    <w:name w:val="caption"/>
    <w:basedOn w:val="Normal"/>
    <w:next w:val="Normal"/>
    <w:link w:val="CaptionChar"/>
    <w:qFormat/>
    <w:rsid w:val="00D91618"/>
    <w:pPr>
      <w:spacing w:before="152"/>
    </w:pPr>
    <w:rPr>
      <w:rFonts w:ascii="Arial" w:eastAsia="SimHei" w:hAnsi="Arial" w:cs="Arial"/>
      <w:sz w:val="20"/>
      <w:szCs w:val="20"/>
    </w:rPr>
  </w:style>
  <w:style w:type="paragraph" w:styleId="Index5">
    <w:name w:val="index 5"/>
    <w:basedOn w:val="Normal"/>
    <w:next w:val="Normal"/>
    <w:qFormat/>
    <w:rsid w:val="00D91618"/>
    <w:pPr>
      <w:ind w:left="1050" w:hanging="210"/>
      <w:jc w:val="left"/>
    </w:pPr>
    <w:rPr>
      <w:rFonts w:ascii="Calibri" w:hAnsi="Calibri"/>
      <w:sz w:val="20"/>
      <w:szCs w:val="20"/>
    </w:rPr>
  </w:style>
  <w:style w:type="paragraph" w:styleId="DocumentMap">
    <w:name w:val="Document Map"/>
    <w:basedOn w:val="Normal"/>
    <w:link w:val="DocumentMapChar"/>
    <w:unhideWhenUsed/>
    <w:qFormat/>
    <w:rsid w:val="00D91618"/>
    <w:rPr>
      <w:rFonts w:ascii="宋体"/>
      <w:sz w:val="18"/>
      <w:szCs w:val="18"/>
    </w:rPr>
  </w:style>
  <w:style w:type="paragraph" w:styleId="Index6">
    <w:name w:val="index 6"/>
    <w:basedOn w:val="Normal"/>
    <w:next w:val="Normal"/>
    <w:qFormat/>
    <w:rsid w:val="00D91618"/>
    <w:pPr>
      <w:ind w:left="1260" w:hanging="210"/>
      <w:jc w:val="left"/>
    </w:pPr>
    <w:rPr>
      <w:rFonts w:ascii="Calibri" w:hAnsi="Calibri"/>
      <w:sz w:val="20"/>
      <w:szCs w:val="20"/>
    </w:rPr>
  </w:style>
  <w:style w:type="paragraph" w:styleId="BodyText">
    <w:name w:val="Body Text"/>
    <w:basedOn w:val="Normal"/>
    <w:link w:val="BodyTextChar"/>
    <w:qFormat/>
    <w:rsid w:val="00D91618"/>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D91618"/>
    <w:pPr>
      <w:ind w:leftChars="200" w:left="100" w:hangingChars="200" w:hanging="200"/>
      <w:contextualSpacing/>
    </w:pPr>
  </w:style>
  <w:style w:type="paragraph" w:styleId="Index4">
    <w:name w:val="index 4"/>
    <w:basedOn w:val="Normal"/>
    <w:next w:val="Normal"/>
    <w:qFormat/>
    <w:rsid w:val="00D91618"/>
    <w:pPr>
      <w:ind w:left="840" w:hanging="210"/>
      <w:jc w:val="left"/>
    </w:pPr>
    <w:rPr>
      <w:rFonts w:ascii="Calibri" w:hAnsi="Calibri"/>
      <w:sz w:val="20"/>
      <w:szCs w:val="20"/>
    </w:rPr>
  </w:style>
  <w:style w:type="paragraph" w:styleId="TOC5">
    <w:name w:val="toc 5"/>
    <w:basedOn w:val="Normal"/>
    <w:next w:val="Normal"/>
    <w:qFormat/>
    <w:rsid w:val="00D91618"/>
    <w:pPr>
      <w:tabs>
        <w:tab w:val="right" w:leader="dot" w:pos="9241"/>
      </w:tabs>
      <w:ind w:firstLineChars="300" w:firstLine="300"/>
      <w:jc w:val="left"/>
    </w:pPr>
    <w:rPr>
      <w:rFonts w:ascii="宋体"/>
      <w:szCs w:val="21"/>
    </w:rPr>
  </w:style>
  <w:style w:type="paragraph" w:styleId="TOC3">
    <w:name w:val="toc 3"/>
    <w:basedOn w:val="Normal"/>
    <w:next w:val="Normal"/>
    <w:qFormat/>
    <w:rsid w:val="00D91618"/>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D91618"/>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D91618"/>
    <w:pPr>
      <w:ind w:left="1702"/>
    </w:pPr>
  </w:style>
  <w:style w:type="paragraph" w:styleId="TOC8">
    <w:name w:val="toc 8"/>
    <w:basedOn w:val="Normal"/>
    <w:next w:val="Normal"/>
    <w:qFormat/>
    <w:rsid w:val="00D91618"/>
    <w:pPr>
      <w:tabs>
        <w:tab w:val="right" w:leader="dot" w:pos="9241"/>
      </w:tabs>
      <w:ind w:firstLineChars="600" w:firstLine="607"/>
      <w:jc w:val="left"/>
    </w:pPr>
    <w:rPr>
      <w:rFonts w:ascii="宋体"/>
      <w:szCs w:val="21"/>
    </w:rPr>
  </w:style>
  <w:style w:type="paragraph" w:styleId="Index3">
    <w:name w:val="index 3"/>
    <w:basedOn w:val="Normal"/>
    <w:next w:val="Normal"/>
    <w:qFormat/>
    <w:rsid w:val="00D91618"/>
    <w:pPr>
      <w:ind w:left="630" w:hanging="210"/>
      <w:jc w:val="left"/>
    </w:pPr>
    <w:rPr>
      <w:rFonts w:ascii="Calibri" w:hAnsi="Calibri"/>
      <w:sz w:val="20"/>
      <w:szCs w:val="20"/>
    </w:rPr>
  </w:style>
  <w:style w:type="paragraph" w:styleId="EndnoteText">
    <w:name w:val="endnote text"/>
    <w:basedOn w:val="Normal"/>
    <w:link w:val="EndnoteTextChar"/>
    <w:qFormat/>
    <w:rsid w:val="00D91618"/>
    <w:pPr>
      <w:snapToGrid w:val="0"/>
      <w:jc w:val="left"/>
    </w:pPr>
  </w:style>
  <w:style w:type="paragraph" w:styleId="BalloonText">
    <w:name w:val="Balloon Text"/>
    <w:basedOn w:val="Normal"/>
    <w:link w:val="BalloonTextChar"/>
    <w:unhideWhenUsed/>
    <w:qFormat/>
    <w:rsid w:val="00D91618"/>
    <w:rPr>
      <w:sz w:val="18"/>
      <w:szCs w:val="18"/>
    </w:rPr>
  </w:style>
  <w:style w:type="paragraph" w:styleId="Footer">
    <w:name w:val="footer"/>
    <w:basedOn w:val="Normal"/>
    <w:link w:val="FooterChar"/>
    <w:uiPriority w:val="99"/>
    <w:qFormat/>
    <w:rsid w:val="00D91618"/>
    <w:pPr>
      <w:tabs>
        <w:tab w:val="center" w:pos="4153"/>
        <w:tab w:val="right" w:pos="8306"/>
      </w:tabs>
      <w:snapToGrid w:val="0"/>
      <w:jc w:val="left"/>
    </w:pPr>
    <w:rPr>
      <w:sz w:val="18"/>
      <w:szCs w:val="18"/>
    </w:rPr>
  </w:style>
  <w:style w:type="paragraph" w:styleId="Header">
    <w:name w:val="header"/>
    <w:basedOn w:val="Normal"/>
    <w:link w:val="HeaderChar"/>
    <w:uiPriority w:val="99"/>
    <w:qFormat/>
    <w:rsid w:val="00D91618"/>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D91618"/>
    <w:pPr>
      <w:tabs>
        <w:tab w:val="right" w:leader="dot" w:pos="9242"/>
      </w:tabs>
      <w:spacing w:beforeLines="25" w:afterLines="25"/>
      <w:jc w:val="left"/>
    </w:pPr>
    <w:rPr>
      <w:rFonts w:ascii="宋体"/>
      <w:szCs w:val="21"/>
    </w:rPr>
  </w:style>
  <w:style w:type="paragraph" w:styleId="TOC4">
    <w:name w:val="toc 4"/>
    <w:basedOn w:val="Normal"/>
    <w:next w:val="Normal"/>
    <w:qFormat/>
    <w:rsid w:val="00D91618"/>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D91618"/>
    <w:pPr>
      <w:spacing w:before="120" w:after="120"/>
      <w:jc w:val="center"/>
    </w:pPr>
    <w:rPr>
      <w:rFonts w:ascii="Calibri" w:hAnsi="Calibri"/>
      <w:b/>
      <w:bCs/>
      <w:iCs/>
      <w:szCs w:val="20"/>
    </w:rPr>
  </w:style>
  <w:style w:type="paragraph" w:styleId="Index1">
    <w:name w:val="index 1"/>
    <w:basedOn w:val="Normal"/>
    <w:next w:val="a"/>
    <w:qFormat/>
    <w:rsid w:val="00D91618"/>
    <w:pPr>
      <w:tabs>
        <w:tab w:val="right" w:leader="dot" w:pos="9299"/>
      </w:tabs>
      <w:jc w:val="left"/>
    </w:pPr>
    <w:rPr>
      <w:rFonts w:ascii="宋体"/>
      <w:szCs w:val="21"/>
    </w:rPr>
  </w:style>
  <w:style w:type="paragraph" w:customStyle="1" w:styleId="a">
    <w:name w:val="段"/>
    <w:link w:val="CharChar"/>
    <w:qFormat/>
    <w:rsid w:val="00D91618"/>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rsid w:val="00D91618"/>
    <w:pPr>
      <w:tabs>
        <w:tab w:val="left" w:pos="0"/>
      </w:tabs>
      <w:snapToGrid w:val="0"/>
      <w:jc w:val="left"/>
    </w:pPr>
    <w:rPr>
      <w:rFonts w:ascii="宋体"/>
      <w:sz w:val="18"/>
      <w:szCs w:val="18"/>
    </w:rPr>
  </w:style>
  <w:style w:type="paragraph" w:styleId="TOC6">
    <w:name w:val="toc 6"/>
    <w:basedOn w:val="Normal"/>
    <w:next w:val="Normal"/>
    <w:qFormat/>
    <w:rsid w:val="00D91618"/>
    <w:pPr>
      <w:tabs>
        <w:tab w:val="right" w:leader="dot" w:pos="9241"/>
      </w:tabs>
      <w:ind w:firstLineChars="400" w:firstLine="400"/>
      <w:jc w:val="left"/>
    </w:pPr>
    <w:rPr>
      <w:rFonts w:ascii="宋体"/>
      <w:szCs w:val="21"/>
    </w:rPr>
  </w:style>
  <w:style w:type="paragraph" w:styleId="List5">
    <w:name w:val="List 5"/>
    <w:basedOn w:val="List4"/>
    <w:qFormat/>
    <w:rsid w:val="00D91618"/>
    <w:pPr>
      <w:ind w:left="1702"/>
    </w:pPr>
  </w:style>
  <w:style w:type="paragraph" w:styleId="List4">
    <w:name w:val="List 4"/>
    <w:basedOn w:val="List3"/>
    <w:qFormat/>
    <w:rsid w:val="00D91618"/>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D91618"/>
    <w:pPr>
      <w:ind w:left="1470" w:hanging="210"/>
      <w:jc w:val="left"/>
    </w:pPr>
    <w:rPr>
      <w:rFonts w:ascii="Calibri" w:hAnsi="Calibri"/>
      <w:sz w:val="20"/>
      <w:szCs w:val="20"/>
    </w:rPr>
  </w:style>
  <w:style w:type="paragraph" w:styleId="Index9">
    <w:name w:val="index 9"/>
    <w:basedOn w:val="Normal"/>
    <w:next w:val="Normal"/>
    <w:qFormat/>
    <w:rsid w:val="00D91618"/>
    <w:pPr>
      <w:ind w:left="1890" w:hanging="210"/>
      <w:jc w:val="left"/>
    </w:pPr>
    <w:rPr>
      <w:rFonts w:ascii="Calibri" w:hAnsi="Calibri"/>
      <w:sz w:val="20"/>
      <w:szCs w:val="20"/>
    </w:rPr>
  </w:style>
  <w:style w:type="paragraph" w:styleId="TableofFigures">
    <w:name w:val="table of figures"/>
    <w:basedOn w:val="Normal"/>
    <w:next w:val="Normal"/>
    <w:uiPriority w:val="99"/>
    <w:qFormat/>
    <w:rsid w:val="00D91618"/>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D91618"/>
    <w:pPr>
      <w:tabs>
        <w:tab w:val="right" w:leader="dot" w:pos="9242"/>
      </w:tabs>
    </w:pPr>
    <w:rPr>
      <w:rFonts w:ascii="宋体"/>
      <w:szCs w:val="21"/>
    </w:rPr>
  </w:style>
  <w:style w:type="paragraph" w:styleId="TOC9">
    <w:name w:val="toc 9"/>
    <w:basedOn w:val="Normal"/>
    <w:next w:val="Normal"/>
    <w:qFormat/>
    <w:rsid w:val="00D91618"/>
    <w:pPr>
      <w:ind w:left="1470"/>
      <w:jc w:val="left"/>
    </w:pPr>
    <w:rPr>
      <w:sz w:val="20"/>
      <w:szCs w:val="20"/>
    </w:rPr>
  </w:style>
  <w:style w:type="paragraph" w:styleId="NormalWeb">
    <w:name w:val="Normal (Web)"/>
    <w:basedOn w:val="Normal"/>
    <w:uiPriority w:val="99"/>
    <w:unhideWhenUsed/>
    <w:qFormat/>
    <w:rsid w:val="00D91618"/>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D91618"/>
    <w:pPr>
      <w:ind w:left="420" w:hanging="210"/>
      <w:jc w:val="left"/>
    </w:pPr>
    <w:rPr>
      <w:rFonts w:ascii="Calibri" w:hAnsi="Calibri"/>
      <w:sz w:val="20"/>
      <w:szCs w:val="20"/>
    </w:rPr>
  </w:style>
  <w:style w:type="character" w:styleId="EndnoteReference">
    <w:name w:val="endnote reference"/>
    <w:basedOn w:val="DefaultParagraphFont"/>
    <w:qFormat/>
    <w:rsid w:val="00D91618"/>
    <w:rPr>
      <w:vertAlign w:val="superscript"/>
    </w:rPr>
  </w:style>
  <w:style w:type="character" w:styleId="PageNumber">
    <w:name w:val="page number"/>
    <w:basedOn w:val="DefaultParagraphFont"/>
    <w:qFormat/>
    <w:rsid w:val="00D91618"/>
  </w:style>
  <w:style w:type="character" w:styleId="FollowedHyperlink">
    <w:name w:val="FollowedHyperlink"/>
    <w:basedOn w:val="DefaultParagraphFont"/>
    <w:qFormat/>
    <w:rsid w:val="00D91618"/>
    <w:rPr>
      <w:color w:val="800080"/>
      <w:u w:val="single"/>
    </w:rPr>
  </w:style>
  <w:style w:type="character" w:styleId="Emphasis">
    <w:name w:val="Emphasis"/>
    <w:qFormat/>
    <w:rsid w:val="00D91618"/>
    <w:rPr>
      <w:i/>
      <w:iCs/>
    </w:rPr>
  </w:style>
  <w:style w:type="character" w:styleId="Hyperlink">
    <w:name w:val="Hyperlink"/>
    <w:basedOn w:val="DefaultParagraphFont"/>
    <w:uiPriority w:val="99"/>
    <w:qFormat/>
    <w:rsid w:val="00D91618"/>
    <w:rPr>
      <w:color w:val="0000FF"/>
      <w:spacing w:val="0"/>
      <w:w w:val="100"/>
      <w:szCs w:val="21"/>
      <w:u w:val="single"/>
      <w:lang w:val="en-US" w:eastAsia="zh-CN"/>
    </w:rPr>
  </w:style>
  <w:style w:type="character" w:styleId="CommentReference">
    <w:name w:val="annotation reference"/>
    <w:qFormat/>
    <w:rsid w:val="00D91618"/>
    <w:rPr>
      <w:sz w:val="16"/>
    </w:rPr>
  </w:style>
  <w:style w:type="character" w:styleId="FootnoteReference">
    <w:name w:val="footnote reference"/>
    <w:basedOn w:val="DefaultParagraphFont"/>
    <w:qFormat/>
    <w:rsid w:val="00D91618"/>
    <w:rPr>
      <w:vertAlign w:val="superscript"/>
    </w:rPr>
  </w:style>
  <w:style w:type="table" w:styleId="TableGrid">
    <w:name w:val="Table Grid"/>
    <w:basedOn w:val="TableNormal"/>
    <w:qFormat/>
    <w:rsid w:val="00D91618"/>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D91618"/>
    <w:rPr>
      <w:kern w:val="2"/>
      <w:sz w:val="18"/>
      <w:szCs w:val="18"/>
    </w:rPr>
  </w:style>
  <w:style w:type="paragraph" w:customStyle="1" w:styleId="1">
    <w:name w:val="列出段落1"/>
    <w:basedOn w:val="Normal"/>
    <w:link w:val="Char"/>
    <w:uiPriority w:val="99"/>
    <w:unhideWhenUsed/>
    <w:qFormat/>
    <w:rsid w:val="00D91618"/>
    <w:pPr>
      <w:ind w:firstLineChars="200" w:firstLine="420"/>
    </w:pPr>
  </w:style>
  <w:style w:type="character" w:customStyle="1" w:styleId="DocumentMapChar">
    <w:name w:val="Document Map Char"/>
    <w:basedOn w:val="DefaultParagraphFont"/>
    <w:link w:val="DocumentMap"/>
    <w:qFormat/>
    <w:rsid w:val="00D91618"/>
    <w:rPr>
      <w:rFonts w:ascii="宋体"/>
      <w:kern w:val="2"/>
      <w:sz w:val="18"/>
      <w:szCs w:val="18"/>
    </w:rPr>
  </w:style>
  <w:style w:type="character" w:customStyle="1" w:styleId="Heading1Char">
    <w:name w:val="Heading 1 Char"/>
    <w:basedOn w:val="DefaultParagraphFont"/>
    <w:link w:val="Heading1"/>
    <w:qFormat/>
    <w:rsid w:val="00D91618"/>
    <w:rPr>
      <w:b/>
      <w:bCs/>
      <w:kern w:val="44"/>
      <w:sz w:val="44"/>
      <w:szCs w:val="44"/>
    </w:rPr>
  </w:style>
  <w:style w:type="character" w:customStyle="1" w:styleId="Heading2Char">
    <w:name w:val="Heading 2 Char"/>
    <w:basedOn w:val="DefaultParagraphFont"/>
    <w:link w:val="Heading2"/>
    <w:qFormat/>
    <w:rsid w:val="00D91618"/>
    <w:rPr>
      <w:rFonts w:ascii="Arial" w:eastAsia="MS Mincho" w:hAnsi="Arial"/>
      <w:sz w:val="32"/>
      <w:szCs w:val="32"/>
      <w:lang w:val="en-GB"/>
    </w:rPr>
  </w:style>
  <w:style w:type="character" w:customStyle="1" w:styleId="Heading3Char">
    <w:name w:val="Heading 3 Char"/>
    <w:basedOn w:val="DefaultParagraphFont"/>
    <w:link w:val="Heading3"/>
    <w:qFormat/>
    <w:rsid w:val="00D91618"/>
    <w:rPr>
      <w:b/>
      <w:bCs/>
      <w:kern w:val="2"/>
      <w:sz w:val="32"/>
      <w:szCs w:val="32"/>
    </w:rPr>
  </w:style>
  <w:style w:type="character" w:customStyle="1" w:styleId="Heading4Char">
    <w:name w:val="Heading 4 Char"/>
    <w:basedOn w:val="DefaultParagraphFont"/>
    <w:link w:val="Heading4"/>
    <w:qFormat/>
    <w:rsid w:val="00D91618"/>
    <w:rPr>
      <w:rFonts w:ascii="Arial" w:eastAsia="SimHei" w:hAnsi="Arial"/>
      <w:b/>
      <w:kern w:val="2"/>
      <w:sz w:val="28"/>
      <w:szCs w:val="24"/>
    </w:rPr>
  </w:style>
  <w:style w:type="character" w:customStyle="1" w:styleId="Heading5Char">
    <w:name w:val="Heading 5 Char"/>
    <w:basedOn w:val="DefaultParagraphFont"/>
    <w:link w:val="Heading5"/>
    <w:qFormat/>
    <w:rsid w:val="00D91618"/>
    <w:rPr>
      <w:b/>
      <w:kern w:val="2"/>
      <w:sz w:val="28"/>
      <w:szCs w:val="24"/>
    </w:rPr>
  </w:style>
  <w:style w:type="character" w:customStyle="1" w:styleId="Heading6Char">
    <w:name w:val="Heading 6 Char"/>
    <w:basedOn w:val="DefaultParagraphFont"/>
    <w:link w:val="Heading6"/>
    <w:qFormat/>
    <w:rsid w:val="00D91618"/>
    <w:rPr>
      <w:rFonts w:ascii="Arial" w:eastAsia="SimHei" w:hAnsi="Arial"/>
      <w:b/>
      <w:kern w:val="2"/>
      <w:sz w:val="24"/>
      <w:szCs w:val="24"/>
    </w:rPr>
  </w:style>
  <w:style w:type="character" w:customStyle="1" w:styleId="Heading7Char">
    <w:name w:val="Heading 7 Char"/>
    <w:basedOn w:val="DefaultParagraphFont"/>
    <w:link w:val="Heading7"/>
    <w:qFormat/>
    <w:rsid w:val="00D91618"/>
    <w:rPr>
      <w:b/>
      <w:kern w:val="2"/>
      <w:sz w:val="24"/>
      <w:szCs w:val="24"/>
    </w:rPr>
  </w:style>
  <w:style w:type="character" w:customStyle="1" w:styleId="Heading8Char">
    <w:name w:val="Heading 8 Char"/>
    <w:basedOn w:val="DefaultParagraphFont"/>
    <w:link w:val="Heading8"/>
    <w:qFormat/>
    <w:rsid w:val="00D91618"/>
    <w:rPr>
      <w:rFonts w:ascii="Arial" w:eastAsia="SimHei" w:hAnsi="Arial"/>
      <w:kern w:val="2"/>
      <w:sz w:val="24"/>
      <w:szCs w:val="24"/>
    </w:rPr>
  </w:style>
  <w:style w:type="character" w:customStyle="1" w:styleId="Heading9Char">
    <w:name w:val="Heading 9 Char"/>
    <w:basedOn w:val="DefaultParagraphFont"/>
    <w:link w:val="Heading9"/>
    <w:qFormat/>
    <w:rsid w:val="00D91618"/>
    <w:rPr>
      <w:rFonts w:ascii="Arial" w:eastAsia="SimHei" w:hAnsi="Arial"/>
      <w:kern w:val="2"/>
      <w:sz w:val="21"/>
      <w:szCs w:val="24"/>
    </w:rPr>
  </w:style>
  <w:style w:type="character" w:customStyle="1" w:styleId="CharChar5">
    <w:name w:val="Char Char5"/>
    <w:qFormat/>
    <w:rsid w:val="00D91618"/>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D91618"/>
    <w:rPr>
      <w:rFonts w:ascii="Arial" w:eastAsia="MS Mincho" w:hAnsi="Arial"/>
      <w:szCs w:val="24"/>
      <w:lang w:val="en-GB" w:eastAsia="en-GB" w:bidi="ar-SA"/>
    </w:rPr>
  </w:style>
  <w:style w:type="character" w:customStyle="1" w:styleId="Doc-text2Char">
    <w:name w:val="Doc-text2 Char"/>
    <w:qFormat/>
    <w:rsid w:val="00D91618"/>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D91618"/>
    <w:pPr>
      <w:tabs>
        <w:tab w:val="left" w:pos="1259"/>
      </w:tabs>
      <w:ind w:left="1619" w:hanging="360"/>
    </w:pPr>
  </w:style>
  <w:style w:type="paragraph" w:customStyle="1" w:styleId="Doc-text2">
    <w:name w:val="Doc-text2"/>
    <w:basedOn w:val="Normal"/>
    <w:link w:val="Doc-text2CharChar"/>
    <w:qFormat/>
    <w:rsid w:val="00D91618"/>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D91618"/>
    <w:rPr>
      <w:rFonts w:ascii="Arial" w:eastAsia="MS Mincho" w:hAnsi="Arial"/>
      <w:b/>
      <w:szCs w:val="24"/>
      <w:lang w:val="en-GB" w:eastAsia="en-GB"/>
    </w:rPr>
  </w:style>
  <w:style w:type="paragraph" w:customStyle="1" w:styleId="BoldComments">
    <w:name w:val="Bold Comments"/>
    <w:basedOn w:val="SubHeading"/>
    <w:link w:val="BoldCommentsChar"/>
    <w:qFormat/>
    <w:rsid w:val="00D91618"/>
  </w:style>
  <w:style w:type="paragraph" w:customStyle="1" w:styleId="SubHeading">
    <w:name w:val="SubHeading"/>
    <w:basedOn w:val="Normal"/>
    <w:next w:val="Doc-title"/>
    <w:link w:val="SubHeadingCharChar"/>
    <w:qFormat/>
    <w:rsid w:val="00D91618"/>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D91618"/>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D91618"/>
    <w:rPr>
      <w:rFonts w:ascii="Arial" w:eastAsia="Batang" w:hAnsi="Arial"/>
      <w:b/>
      <w:color w:val="0000FF"/>
      <w:kern w:val="2"/>
      <w:lang w:eastAsia="en-US"/>
    </w:rPr>
  </w:style>
  <w:style w:type="paragraph" w:customStyle="1" w:styleId="TH">
    <w:name w:val="TH"/>
    <w:basedOn w:val="Normal"/>
    <w:link w:val="THChar"/>
    <w:qFormat/>
    <w:rsid w:val="00D91618"/>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D91618"/>
    <w:rPr>
      <w:rFonts w:ascii="Arial" w:eastAsia="SimHei" w:hAnsi="Arial" w:cs="Arial"/>
      <w:kern w:val="2"/>
    </w:rPr>
  </w:style>
  <w:style w:type="character" w:customStyle="1" w:styleId="3CharChar">
    <w:name w:val="标题 3 Char Char"/>
    <w:basedOn w:val="DefaultParagraphFont"/>
    <w:qFormat/>
    <w:rsid w:val="00D91618"/>
    <w:rPr>
      <w:b/>
      <w:bCs/>
      <w:kern w:val="2"/>
      <w:sz w:val="32"/>
      <w:szCs w:val="32"/>
    </w:rPr>
  </w:style>
  <w:style w:type="character" w:customStyle="1" w:styleId="CommentSubjectChar">
    <w:name w:val="Comment Subject Char"/>
    <w:basedOn w:val="Char0"/>
    <w:link w:val="CommentSubject"/>
    <w:semiHidden/>
    <w:qFormat/>
    <w:rsid w:val="00D91618"/>
    <w:rPr>
      <w:rFonts w:ascii="Arial" w:eastAsia="MS Mincho" w:hAnsi="Arial"/>
      <w:b/>
      <w:bCs/>
      <w:lang w:val="en-GB" w:eastAsia="en-GB"/>
    </w:rPr>
  </w:style>
  <w:style w:type="character" w:customStyle="1" w:styleId="Char0">
    <w:name w:val="批注文字 Char"/>
    <w:basedOn w:val="DefaultParagraphFont"/>
    <w:qFormat/>
    <w:rsid w:val="00D91618"/>
    <w:rPr>
      <w:rFonts w:eastAsia="MS Mincho"/>
      <w:lang w:val="en-GB"/>
    </w:rPr>
  </w:style>
  <w:style w:type="character" w:customStyle="1" w:styleId="B1Char1">
    <w:name w:val="B1 Char1"/>
    <w:link w:val="B1"/>
    <w:qFormat/>
    <w:locked/>
    <w:rsid w:val="00D91618"/>
    <w:rPr>
      <w:lang w:val="en-GB" w:eastAsia="ja-JP"/>
    </w:rPr>
  </w:style>
  <w:style w:type="paragraph" w:customStyle="1" w:styleId="B1">
    <w:name w:val="B1"/>
    <w:basedOn w:val="List"/>
    <w:link w:val="B1Char1"/>
    <w:qFormat/>
    <w:rsid w:val="00D91618"/>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D91618"/>
    <w:rPr>
      <w:rFonts w:ascii="Arial" w:eastAsia="MS Mincho" w:hAnsi="Arial"/>
      <w:b/>
      <w:szCs w:val="24"/>
      <w:lang w:val="en-GB" w:eastAsia="en-GB" w:bidi="ar-SA"/>
    </w:rPr>
  </w:style>
  <w:style w:type="character" w:customStyle="1" w:styleId="InternalChar">
    <w:name w:val="Internal Char"/>
    <w:link w:val="Internal"/>
    <w:qFormat/>
    <w:rsid w:val="00D91618"/>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D91618"/>
    <w:rPr>
      <w:color w:val="333399"/>
    </w:rPr>
  </w:style>
  <w:style w:type="paragraph" w:customStyle="1" w:styleId="Comments">
    <w:name w:val="Comments"/>
    <w:basedOn w:val="Normal"/>
    <w:link w:val="CommentsCharChar"/>
    <w:qFormat/>
    <w:rsid w:val="00D91618"/>
    <w:pPr>
      <w:widowControl/>
      <w:spacing w:before="40"/>
      <w:jc w:val="left"/>
    </w:pPr>
    <w:rPr>
      <w:rFonts w:ascii="Arial" w:eastAsia="MS Mincho" w:hAnsi="Arial"/>
      <w:i/>
      <w:kern w:val="0"/>
      <w:sz w:val="18"/>
      <w:lang w:val="en-GB" w:eastAsia="en-GB"/>
    </w:rPr>
  </w:style>
  <w:style w:type="character" w:customStyle="1" w:styleId="CharChar7">
    <w:name w:val="Char Char7"/>
    <w:qFormat/>
    <w:rsid w:val="00D91618"/>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D91618"/>
    <w:rPr>
      <w:rFonts w:ascii="Arial" w:eastAsia="MS Mincho" w:hAnsi="Arial"/>
      <w:i/>
      <w:sz w:val="18"/>
      <w:szCs w:val="24"/>
      <w:lang w:val="en-GB" w:eastAsia="en-GB"/>
    </w:rPr>
  </w:style>
  <w:style w:type="character" w:customStyle="1" w:styleId="CharChar">
    <w:name w:val="段 Char Char"/>
    <w:basedOn w:val="DefaultParagraphFont"/>
    <w:link w:val="a"/>
    <w:qFormat/>
    <w:rsid w:val="00D91618"/>
    <w:rPr>
      <w:rFonts w:ascii="宋体"/>
      <w:sz w:val="21"/>
    </w:rPr>
  </w:style>
  <w:style w:type="character" w:customStyle="1" w:styleId="SubHeadingChar">
    <w:name w:val="SubHeading Char"/>
    <w:qFormat/>
    <w:rsid w:val="00D91618"/>
    <w:rPr>
      <w:rFonts w:ascii="Arial" w:eastAsia="MS Mincho" w:hAnsi="Arial"/>
      <w:b/>
      <w:szCs w:val="24"/>
      <w:lang w:val="en-GB" w:eastAsia="en-GB" w:bidi="ar-SA"/>
    </w:rPr>
  </w:style>
  <w:style w:type="character" w:customStyle="1" w:styleId="TALChar">
    <w:name w:val="TAL Char"/>
    <w:link w:val="TAL"/>
    <w:qFormat/>
    <w:rsid w:val="00D91618"/>
    <w:rPr>
      <w:rFonts w:ascii="Arial" w:eastAsia="MS Mincho" w:hAnsi="Arial" w:cs="Arial"/>
      <w:sz w:val="18"/>
      <w:szCs w:val="18"/>
      <w:lang w:val="en-GB"/>
    </w:rPr>
  </w:style>
  <w:style w:type="paragraph" w:customStyle="1" w:styleId="TAL">
    <w:name w:val="TAL"/>
    <w:basedOn w:val="Normal"/>
    <w:link w:val="TALChar"/>
    <w:qFormat/>
    <w:rsid w:val="00D91618"/>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D91618"/>
    <w:rPr>
      <w:rFonts w:eastAsia="MS Mincho"/>
      <w:lang w:val="en-GB" w:eastAsia="ja-JP"/>
    </w:rPr>
  </w:style>
  <w:style w:type="paragraph" w:customStyle="1" w:styleId="B2">
    <w:name w:val="B2"/>
    <w:basedOn w:val="List2"/>
    <w:link w:val="B2Char"/>
    <w:qFormat/>
    <w:rsid w:val="00D91618"/>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D91618"/>
  </w:style>
  <w:style w:type="character" w:customStyle="1" w:styleId="Doc-titleChar">
    <w:name w:val="Doc-title Char"/>
    <w:qFormat/>
    <w:rsid w:val="00D91618"/>
    <w:rPr>
      <w:rFonts w:ascii="Arial" w:eastAsia="MS Mincho" w:hAnsi="Arial"/>
      <w:szCs w:val="24"/>
      <w:lang w:val="en-GB" w:eastAsia="en-GB" w:bidi="ar-SA"/>
    </w:rPr>
  </w:style>
  <w:style w:type="character" w:customStyle="1" w:styleId="1CharChar">
    <w:name w:val="标题 1 Char Char"/>
    <w:basedOn w:val="DefaultParagraphFont"/>
    <w:qFormat/>
    <w:rsid w:val="00D91618"/>
    <w:rPr>
      <w:b/>
      <w:bCs/>
      <w:kern w:val="44"/>
      <w:sz w:val="44"/>
      <w:szCs w:val="44"/>
    </w:rPr>
  </w:style>
  <w:style w:type="character" w:customStyle="1" w:styleId="Doc-titleCharChar">
    <w:name w:val="Doc-title Char Char"/>
    <w:basedOn w:val="DefaultParagraphFont"/>
    <w:link w:val="Doc-title"/>
    <w:qFormat/>
    <w:rsid w:val="00D91618"/>
    <w:rPr>
      <w:rFonts w:ascii="Arial" w:eastAsia="MS Mincho" w:hAnsi="Arial"/>
      <w:szCs w:val="24"/>
      <w:lang w:val="en-GB" w:eastAsia="en-GB"/>
    </w:rPr>
  </w:style>
  <w:style w:type="character" w:customStyle="1" w:styleId="emailstyle20">
    <w:name w:val="emailstyle20"/>
    <w:semiHidden/>
    <w:qFormat/>
    <w:rsid w:val="00D91618"/>
    <w:rPr>
      <w:rFonts w:ascii="Arial" w:hAnsi="Arial" w:cs="Arial" w:hint="default"/>
      <w:color w:val="auto"/>
      <w:sz w:val="20"/>
      <w:szCs w:val="20"/>
    </w:rPr>
  </w:style>
  <w:style w:type="character" w:customStyle="1" w:styleId="FooterChar">
    <w:name w:val="Footer Char"/>
    <w:link w:val="Footer"/>
    <w:uiPriority w:val="99"/>
    <w:qFormat/>
    <w:rsid w:val="00D91618"/>
    <w:rPr>
      <w:kern w:val="2"/>
      <w:sz w:val="18"/>
      <w:szCs w:val="18"/>
    </w:rPr>
  </w:style>
  <w:style w:type="character" w:customStyle="1" w:styleId="10">
    <w:name w:val="占位符文本1"/>
    <w:uiPriority w:val="99"/>
    <w:semiHidden/>
    <w:qFormat/>
    <w:rsid w:val="00D91618"/>
    <w:rPr>
      <w:color w:val="808080"/>
    </w:rPr>
  </w:style>
  <w:style w:type="character" w:customStyle="1" w:styleId="CharChar0">
    <w:name w:val="附录公式 Char Char"/>
    <w:basedOn w:val="CharChar"/>
    <w:link w:val="a0"/>
    <w:qFormat/>
    <w:rsid w:val="00D91618"/>
    <w:rPr>
      <w:rFonts w:ascii="宋体"/>
      <w:sz w:val="21"/>
    </w:rPr>
  </w:style>
  <w:style w:type="paragraph" w:customStyle="1" w:styleId="a0">
    <w:name w:val="附录公式"/>
    <w:basedOn w:val="a"/>
    <w:next w:val="a"/>
    <w:link w:val="CharChar0"/>
    <w:qFormat/>
    <w:rsid w:val="00D91618"/>
  </w:style>
  <w:style w:type="character" w:customStyle="1" w:styleId="PlainTextChar">
    <w:name w:val="Plain Text Char"/>
    <w:basedOn w:val="DefaultParagraphFont"/>
    <w:link w:val="PlainText"/>
    <w:uiPriority w:val="99"/>
    <w:qFormat/>
    <w:rsid w:val="00D91618"/>
    <w:rPr>
      <w:rFonts w:ascii="Consolas" w:eastAsia="Calibri" w:hAnsi="Consolas"/>
      <w:sz w:val="21"/>
      <w:szCs w:val="21"/>
      <w:lang w:eastAsia="en-US"/>
    </w:rPr>
  </w:style>
  <w:style w:type="character" w:customStyle="1" w:styleId="CharChar1">
    <w:name w:val="首示例 Char Char"/>
    <w:basedOn w:val="DefaultParagraphFont"/>
    <w:link w:val="a1"/>
    <w:qFormat/>
    <w:rsid w:val="00D91618"/>
    <w:rPr>
      <w:rFonts w:ascii="宋体" w:hAnsi="宋体"/>
      <w:kern w:val="2"/>
      <w:sz w:val="18"/>
      <w:szCs w:val="18"/>
    </w:rPr>
  </w:style>
  <w:style w:type="paragraph" w:customStyle="1" w:styleId="a1">
    <w:name w:val="首示例"/>
    <w:next w:val="a"/>
    <w:link w:val="CharChar1"/>
    <w:qFormat/>
    <w:rsid w:val="00D91618"/>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sid w:val="00D91618"/>
    <w:rPr>
      <w:rFonts w:ascii="Arial" w:eastAsia="MS Mincho" w:hAnsi="Arial"/>
      <w:b/>
      <w:szCs w:val="24"/>
      <w:lang w:val="en-GB" w:eastAsia="en-GB"/>
    </w:rPr>
  </w:style>
  <w:style w:type="character" w:customStyle="1" w:styleId="a2">
    <w:name w:val="发布"/>
    <w:basedOn w:val="DefaultParagraphFont"/>
    <w:qFormat/>
    <w:rsid w:val="00D91618"/>
    <w:rPr>
      <w:rFonts w:ascii="SimHei" w:eastAsia="SimHei"/>
      <w:spacing w:val="85"/>
      <w:w w:val="100"/>
      <w:position w:val="3"/>
      <w:sz w:val="28"/>
      <w:szCs w:val="28"/>
    </w:rPr>
  </w:style>
  <w:style w:type="character" w:customStyle="1" w:styleId="CharChar6">
    <w:name w:val="Char Char6"/>
    <w:qFormat/>
    <w:rsid w:val="00D91618"/>
    <w:rPr>
      <w:rFonts w:ascii="Arial" w:eastAsia="MS Mincho" w:hAnsi="Arial" w:cs="Arial"/>
      <w:bCs/>
      <w:sz w:val="26"/>
      <w:szCs w:val="26"/>
      <w:lang w:val="en-GB" w:eastAsia="en-GB" w:bidi="ar-SA"/>
    </w:rPr>
  </w:style>
  <w:style w:type="character" w:customStyle="1" w:styleId="B3Char2">
    <w:name w:val="B3 Char2"/>
    <w:link w:val="B3"/>
    <w:qFormat/>
    <w:rsid w:val="00D91618"/>
    <w:rPr>
      <w:rFonts w:eastAsia="Malgun Gothic"/>
      <w:lang w:eastAsia="en-US"/>
    </w:rPr>
  </w:style>
  <w:style w:type="paragraph" w:customStyle="1" w:styleId="B3">
    <w:name w:val="B3"/>
    <w:basedOn w:val="List3"/>
    <w:link w:val="B3Char2"/>
    <w:qFormat/>
    <w:rsid w:val="00D91618"/>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D91618"/>
    <w:rPr>
      <w:rFonts w:ascii="Arial" w:eastAsia="MS Mincho" w:hAnsi="Arial"/>
      <w:szCs w:val="24"/>
      <w:lang w:val="en-GB" w:eastAsia="en-GB"/>
    </w:rPr>
  </w:style>
  <w:style w:type="character" w:customStyle="1" w:styleId="DoclistChar">
    <w:name w:val="Doc list Char"/>
    <w:basedOn w:val="Doc-titleChar"/>
    <w:link w:val="Doclist"/>
    <w:qFormat/>
    <w:rsid w:val="00D91618"/>
    <w:rPr>
      <w:rFonts w:ascii="Arial" w:eastAsia="MS Mincho" w:hAnsi="Arial"/>
      <w:szCs w:val="24"/>
      <w:lang w:val="en-GB" w:eastAsia="en-GB" w:bidi="ar-SA"/>
    </w:rPr>
  </w:style>
  <w:style w:type="paragraph" w:customStyle="1" w:styleId="Doclist">
    <w:name w:val="Doc list"/>
    <w:basedOn w:val="Doc-title"/>
    <w:link w:val="DoclistChar"/>
    <w:qFormat/>
    <w:rsid w:val="00D91618"/>
    <w:pPr>
      <w:spacing w:before="60"/>
      <w:ind w:left="1259" w:hanging="1259"/>
    </w:pPr>
  </w:style>
  <w:style w:type="character" w:customStyle="1" w:styleId="EmailDiscussionCharChar">
    <w:name w:val="EmailDiscussion Char Char"/>
    <w:link w:val="EmailDiscussion"/>
    <w:qFormat/>
    <w:rsid w:val="00D91618"/>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D91618"/>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D91618"/>
    <w:rPr>
      <w:kern w:val="2"/>
      <w:sz w:val="18"/>
      <w:szCs w:val="18"/>
    </w:rPr>
  </w:style>
  <w:style w:type="character" w:customStyle="1" w:styleId="Doc-text2CharChar">
    <w:name w:val="Doc-text2 Char Char"/>
    <w:basedOn w:val="DefaultParagraphFont"/>
    <w:link w:val="Doc-text2"/>
    <w:qFormat/>
    <w:rsid w:val="00D91618"/>
    <w:rPr>
      <w:rFonts w:ascii="Arial" w:eastAsia="MS Mincho" w:hAnsi="Arial"/>
      <w:szCs w:val="24"/>
      <w:lang w:val="en-GB" w:eastAsia="en-GB"/>
    </w:rPr>
  </w:style>
  <w:style w:type="character" w:customStyle="1" w:styleId="TALCar">
    <w:name w:val="TAL Car"/>
    <w:qFormat/>
    <w:rsid w:val="00D91618"/>
    <w:rPr>
      <w:rFonts w:ascii="Arial" w:eastAsia="Times New Roman" w:hAnsi="Arial"/>
      <w:sz w:val="18"/>
      <w:lang w:val="en-GB"/>
    </w:rPr>
  </w:style>
  <w:style w:type="character" w:customStyle="1" w:styleId="CommentsChar">
    <w:name w:val="Comments Char"/>
    <w:qFormat/>
    <w:rsid w:val="00D91618"/>
    <w:rPr>
      <w:rFonts w:ascii="Arial" w:eastAsia="MS Mincho" w:hAnsi="Arial"/>
      <w:i/>
      <w:sz w:val="18"/>
      <w:szCs w:val="24"/>
      <w:lang w:val="en-GB" w:eastAsia="en-GB" w:bidi="ar-SA"/>
    </w:rPr>
  </w:style>
  <w:style w:type="paragraph" w:customStyle="1" w:styleId="ZB">
    <w:name w:val="ZB"/>
    <w:qFormat/>
    <w:rsid w:val="00D91618"/>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a3">
    <w:name w:val="其他发布部门"/>
    <w:basedOn w:val="a4"/>
    <w:qFormat/>
    <w:rsid w:val="00D91618"/>
    <w:pPr>
      <w:spacing w:line="0" w:lineRule="atLeast"/>
    </w:pPr>
    <w:rPr>
      <w:rFonts w:ascii="SimHei" w:eastAsia="SimHei"/>
      <w:b w:val="0"/>
    </w:rPr>
  </w:style>
  <w:style w:type="paragraph" w:customStyle="1" w:styleId="a4">
    <w:name w:val="发布部门"/>
    <w:next w:val="a"/>
    <w:qFormat/>
    <w:rsid w:val="00D91618"/>
    <w:pPr>
      <w:spacing w:after="160" w:line="259" w:lineRule="auto"/>
      <w:jc w:val="center"/>
    </w:pPr>
    <w:rPr>
      <w:rFonts w:ascii="宋体" w:eastAsiaTheme="minorEastAsia"/>
      <w:b/>
      <w:spacing w:val="20"/>
      <w:w w:val="135"/>
      <w:sz w:val="28"/>
    </w:rPr>
  </w:style>
  <w:style w:type="paragraph" w:customStyle="1" w:styleId="a5">
    <w:name w:val="示例"/>
    <w:next w:val="a6"/>
    <w:qFormat/>
    <w:rsid w:val="00D91618"/>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rsid w:val="00D91618"/>
    <w:pPr>
      <w:spacing w:after="160" w:line="259" w:lineRule="auto"/>
      <w:ind w:firstLineChars="200" w:firstLine="200"/>
    </w:pPr>
    <w:rPr>
      <w:rFonts w:ascii="宋体" w:eastAsiaTheme="minorEastAsia"/>
      <w:sz w:val="18"/>
      <w:szCs w:val="18"/>
    </w:rPr>
  </w:style>
  <w:style w:type="paragraph" w:customStyle="1" w:styleId="a7">
    <w:name w:val="附录数字编号列项（二级）"/>
    <w:qFormat/>
    <w:rsid w:val="00D91618"/>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rsid w:val="00D91618"/>
    <w:pPr>
      <w:tabs>
        <w:tab w:val="center" w:pos="4154"/>
        <w:tab w:val="right" w:pos="8306"/>
      </w:tabs>
      <w:spacing w:after="220" w:line="259" w:lineRule="auto"/>
      <w:jc w:val="right"/>
    </w:pPr>
    <w:rPr>
      <w:rFonts w:ascii="SimHei" w:eastAsia="SimHei"/>
      <w:sz w:val="21"/>
      <w:szCs w:val="21"/>
    </w:rPr>
  </w:style>
  <w:style w:type="paragraph" w:customStyle="1" w:styleId="a9">
    <w:name w:val="列项◆（三级）"/>
    <w:basedOn w:val="Normal"/>
    <w:qFormat/>
    <w:rsid w:val="00D91618"/>
    <w:pPr>
      <w:tabs>
        <w:tab w:val="left" w:pos="1260"/>
        <w:tab w:val="left" w:pos="1678"/>
      </w:tabs>
      <w:ind w:left="1259" w:hanging="419"/>
    </w:pPr>
    <w:rPr>
      <w:rFonts w:ascii="宋体"/>
      <w:szCs w:val="21"/>
    </w:rPr>
  </w:style>
  <w:style w:type="paragraph" w:customStyle="1" w:styleId="ZU">
    <w:name w:val="ZU"/>
    <w:qFormat/>
    <w:rsid w:val="00D91618"/>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aa">
    <w:name w:val="三级条标题"/>
    <w:basedOn w:val="ab"/>
    <w:next w:val="a"/>
    <w:qFormat/>
    <w:rsid w:val="00D91618"/>
    <w:pPr>
      <w:outlineLvl w:val="4"/>
    </w:pPr>
  </w:style>
  <w:style w:type="paragraph" w:customStyle="1" w:styleId="ab">
    <w:name w:val="二级条标题"/>
    <w:basedOn w:val="ac"/>
    <w:next w:val="a"/>
    <w:qFormat/>
    <w:rsid w:val="00D91618"/>
    <w:pPr>
      <w:spacing w:beforeLines="0" w:afterLines="0"/>
      <w:outlineLvl w:val="3"/>
    </w:pPr>
  </w:style>
  <w:style w:type="paragraph" w:customStyle="1" w:styleId="ac">
    <w:name w:val="一级条标题"/>
    <w:next w:val="a"/>
    <w:qFormat/>
    <w:rsid w:val="00D91618"/>
    <w:pPr>
      <w:spacing w:beforeLines="50" w:afterLines="50" w:line="259" w:lineRule="auto"/>
      <w:outlineLvl w:val="2"/>
    </w:pPr>
    <w:rPr>
      <w:rFonts w:ascii="SimHei" w:eastAsia="SimHei"/>
      <w:sz w:val="21"/>
      <w:szCs w:val="21"/>
    </w:rPr>
  </w:style>
  <w:style w:type="paragraph" w:customStyle="1" w:styleId="EX">
    <w:name w:val="EX"/>
    <w:basedOn w:val="Normal"/>
    <w:qFormat/>
    <w:rsid w:val="00D91618"/>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D91618"/>
    <w:pPr>
      <w:tabs>
        <w:tab w:val="left" w:pos="720"/>
      </w:tabs>
      <w:autoSpaceDN w:val="0"/>
      <w:spacing w:beforeLines="50" w:afterLines="50"/>
      <w:ind w:left="720" w:hanging="720"/>
      <w:outlineLvl w:val="2"/>
    </w:pPr>
  </w:style>
  <w:style w:type="paragraph" w:customStyle="1" w:styleId="ae">
    <w:name w:val="附录章标题"/>
    <w:next w:val="a"/>
    <w:qFormat/>
    <w:rsid w:val="00D91618"/>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rsid w:val="00D91618"/>
    <w:pPr>
      <w:outlineLvl w:val="5"/>
    </w:pPr>
  </w:style>
  <w:style w:type="character" w:customStyle="1" w:styleId="FootnoteTextChar">
    <w:name w:val="Footnote Text Char"/>
    <w:basedOn w:val="DefaultParagraphFont"/>
    <w:link w:val="FootnoteText"/>
    <w:qFormat/>
    <w:rsid w:val="00D91618"/>
    <w:rPr>
      <w:rFonts w:ascii="宋体"/>
      <w:kern w:val="2"/>
      <w:sz w:val="18"/>
      <w:szCs w:val="18"/>
    </w:rPr>
  </w:style>
  <w:style w:type="paragraph" w:customStyle="1" w:styleId="af0">
    <w:name w:val="章标题"/>
    <w:next w:val="a"/>
    <w:qFormat/>
    <w:rsid w:val="00D91618"/>
    <w:pPr>
      <w:spacing w:beforeLines="100" w:afterLines="100" w:line="259" w:lineRule="auto"/>
      <w:jc w:val="both"/>
      <w:outlineLvl w:val="1"/>
    </w:pPr>
    <w:rPr>
      <w:rFonts w:ascii="SimHei" w:eastAsia="SimHei"/>
      <w:sz w:val="21"/>
    </w:rPr>
  </w:style>
  <w:style w:type="paragraph" w:customStyle="1" w:styleId="af1">
    <w:name w:val="正文表标题"/>
    <w:next w:val="a"/>
    <w:qFormat/>
    <w:rsid w:val="00D91618"/>
    <w:pPr>
      <w:tabs>
        <w:tab w:val="left" w:pos="0"/>
        <w:tab w:val="left" w:pos="360"/>
      </w:tabs>
      <w:spacing w:beforeLines="50" w:afterLines="50" w:line="259" w:lineRule="auto"/>
      <w:ind w:left="720" w:hanging="357"/>
      <w:jc w:val="center"/>
    </w:pPr>
    <w:rPr>
      <w:rFonts w:ascii="SimHei" w:eastAsia="SimHei"/>
      <w:sz w:val="21"/>
    </w:rPr>
  </w:style>
  <w:style w:type="paragraph" w:customStyle="1" w:styleId="TT">
    <w:name w:val="TT"/>
    <w:basedOn w:val="Heading1"/>
    <w:next w:val="Normal"/>
    <w:qFormat/>
    <w:rsid w:val="00D91618"/>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D91618"/>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rsid w:val="00D91618"/>
    <w:pPr>
      <w:tabs>
        <w:tab w:val="left" w:pos="1296"/>
      </w:tabs>
      <w:ind w:left="1296" w:hanging="1296"/>
      <w:outlineLvl w:val="6"/>
    </w:pPr>
  </w:style>
  <w:style w:type="paragraph" w:customStyle="1" w:styleId="af4">
    <w:name w:val="附录四级条标题"/>
    <w:basedOn w:val="af5"/>
    <w:next w:val="a"/>
    <w:qFormat/>
    <w:rsid w:val="00D91618"/>
    <w:pPr>
      <w:outlineLvl w:val="5"/>
    </w:pPr>
  </w:style>
  <w:style w:type="paragraph" w:customStyle="1" w:styleId="af5">
    <w:name w:val="附录三级条标题"/>
    <w:basedOn w:val="af6"/>
    <w:next w:val="a"/>
    <w:qFormat/>
    <w:rsid w:val="00D91618"/>
    <w:pPr>
      <w:tabs>
        <w:tab w:val="left" w:pos="1008"/>
      </w:tabs>
      <w:ind w:left="1008" w:hanging="1008"/>
      <w:outlineLvl w:val="4"/>
    </w:pPr>
  </w:style>
  <w:style w:type="paragraph" w:customStyle="1" w:styleId="af6">
    <w:name w:val="附录二级条标题"/>
    <w:basedOn w:val="Normal"/>
    <w:next w:val="a"/>
    <w:qFormat/>
    <w:rsid w:val="00D91618"/>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D91618"/>
    <w:pPr>
      <w:widowControl w:val="0"/>
      <w:spacing w:after="160" w:line="259" w:lineRule="auto"/>
      <w:textAlignment w:val="center"/>
    </w:pPr>
    <w:rPr>
      <w:rFonts w:ascii="SimHei" w:eastAsia="SimHei"/>
      <w:sz w:val="21"/>
      <w:szCs w:val="21"/>
    </w:rPr>
  </w:style>
  <w:style w:type="paragraph" w:customStyle="1" w:styleId="Review-comment">
    <w:name w:val="Review-comment"/>
    <w:basedOn w:val="Normal"/>
    <w:qFormat/>
    <w:rsid w:val="00D91618"/>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D91618"/>
    <w:pPr>
      <w:spacing w:beforeLines="0" w:afterLines="0"/>
    </w:pPr>
    <w:rPr>
      <w:rFonts w:ascii="宋体" w:eastAsia="宋体"/>
    </w:rPr>
  </w:style>
  <w:style w:type="character" w:customStyle="1" w:styleId="Char1">
    <w:name w:val="纯文本 Char1"/>
    <w:basedOn w:val="DefaultParagraphFont"/>
    <w:semiHidden/>
    <w:qFormat/>
    <w:rsid w:val="00D91618"/>
    <w:rPr>
      <w:rFonts w:ascii="宋体" w:hAnsi="Courier New" w:cs="Courier New"/>
      <w:kern w:val="2"/>
      <w:sz w:val="21"/>
      <w:szCs w:val="21"/>
    </w:rPr>
  </w:style>
  <w:style w:type="paragraph" w:customStyle="1" w:styleId="H6">
    <w:name w:val="H6"/>
    <w:basedOn w:val="Heading5"/>
    <w:next w:val="Normal"/>
    <w:qFormat/>
    <w:rsid w:val="00D91618"/>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D91618"/>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D91618"/>
    <w:pPr>
      <w:jc w:val="right"/>
    </w:pPr>
  </w:style>
  <w:style w:type="paragraph" w:customStyle="1" w:styleId="afb">
    <w:name w:val="发布日期"/>
    <w:qFormat/>
    <w:rsid w:val="00D91618"/>
    <w:pPr>
      <w:spacing w:after="160" w:line="259" w:lineRule="auto"/>
    </w:pPr>
    <w:rPr>
      <w:rFonts w:eastAsia="SimHei"/>
      <w:sz w:val="28"/>
    </w:rPr>
  </w:style>
  <w:style w:type="paragraph" w:customStyle="1" w:styleId="ZG">
    <w:name w:val="ZG"/>
    <w:qFormat/>
    <w:rsid w:val="00D91618"/>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LSApproved">
    <w:name w:val="LS Approved"/>
    <w:basedOn w:val="Normal"/>
    <w:next w:val="Doc-text2"/>
    <w:qFormat/>
    <w:rsid w:val="00D91618"/>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D91618"/>
  </w:style>
  <w:style w:type="paragraph" w:customStyle="1" w:styleId="afc">
    <w:name w:val="封面标准文稿类别"/>
    <w:basedOn w:val="afd"/>
    <w:qFormat/>
    <w:rsid w:val="00D91618"/>
    <w:pPr>
      <w:spacing w:line="240" w:lineRule="auto"/>
    </w:pPr>
    <w:rPr>
      <w:sz w:val="24"/>
    </w:rPr>
  </w:style>
  <w:style w:type="paragraph" w:customStyle="1" w:styleId="afd">
    <w:name w:val="封面一致性程度标识"/>
    <w:basedOn w:val="afe"/>
    <w:qFormat/>
    <w:rsid w:val="00D91618"/>
    <w:pPr>
      <w:spacing w:before="440"/>
    </w:pPr>
    <w:rPr>
      <w:rFonts w:ascii="宋体" w:eastAsia="宋体"/>
    </w:rPr>
  </w:style>
  <w:style w:type="paragraph" w:customStyle="1" w:styleId="afe">
    <w:name w:val="封面标准英文名称"/>
    <w:basedOn w:val="aff"/>
    <w:qFormat/>
    <w:rsid w:val="00D91618"/>
    <w:pPr>
      <w:spacing w:before="370" w:line="400" w:lineRule="exact"/>
    </w:pPr>
    <w:rPr>
      <w:rFonts w:ascii="Times New Roman"/>
      <w:sz w:val="28"/>
      <w:szCs w:val="28"/>
    </w:rPr>
  </w:style>
  <w:style w:type="paragraph" w:customStyle="1" w:styleId="aff">
    <w:name w:val="封面标准名称"/>
    <w:qFormat/>
    <w:rsid w:val="00D91618"/>
    <w:pPr>
      <w:widowControl w:val="0"/>
      <w:spacing w:after="160" w:line="680" w:lineRule="exact"/>
      <w:jc w:val="center"/>
      <w:textAlignment w:val="center"/>
    </w:pPr>
    <w:rPr>
      <w:rFonts w:ascii="SimHei" w:eastAsia="SimHei"/>
      <w:sz w:val="52"/>
    </w:rPr>
  </w:style>
  <w:style w:type="paragraph" w:customStyle="1" w:styleId="aff0">
    <w:name w:val="五级条标题"/>
    <w:basedOn w:val="af"/>
    <w:next w:val="a"/>
    <w:qFormat/>
    <w:rsid w:val="00D91618"/>
    <w:pPr>
      <w:outlineLvl w:val="6"/>
    </w:pPr>
  </w:style>
  <w:style w:type="paragraph" w:customStyle="1" w:styleId="aff1">
    <w:name w:val="封面标准代替信息"/>
    <w:qFormat/>
    <w:rsid w:val="00D91618"/>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sid w:val="00D91618"/>
    <w:rPr>
      <w:kern w:val="2"/>
      <w:sz w:val="21"/>
      <w:szCs w:val="24"/>
    </w:rPr>
  </w:style>
  <w:style w:type="character" w:customStyle="1" w:styleId="Char10">
    <w:name w:val="批注主题 Char1"/>
    <w:basedOn w:val="CommentTextChar"/>
    <w:semiHidden/>
    <w:qFormat/>
    <w:rsid w:val="00D91618"/>
    <w:rPr>
      <w:b/>
      <w:bCs/>
      <w:kern w:val="2"/>
      <w:sz w:val="21"/>
      <w:szCs w:val="24"/>
    </w:rPr>
  </w:style>
  <w:style w:type="paragraph" w:customStyle="1" w:styleId="20">
    <w:name w:val="封面标准英文名称2"/>
    <w:basedOn w:val="afe"/>
    <w:qFormat/>
    <w:rsid w:val="00D91618"/>
  </w:style>
  <w:style w:type="paragraph" w:customStyle="1" w:styleId="21">
    <w:name w:val="封面标准号2"/>
    <w:qFormat/>
    <w:rsid w:val="00D91618"/>
    <w:pPr>
      <w:spacing w:before="357" w:after="160" w:line="280" w:lineRule="exact"/>
      <w:jc w:val="right"/>
    </w:pPr>
    <w:rPr>
      <w:rFonts w:ascii="SimHei" w:eastAsia="SimHei"/>
      <w:sz w:val="28"/>
      <w:szCs w:val="28"/>
    </w:rPr>
  </w:style>
  <w:style w:type="paragraph" w:customStyle="1" w:styleId="22">
    <w:name w:val="封面一致性程度标识2"/>
    <w:basedOn w:val="afd"/>
    <w:qFormat/>
    <w:rsid w:val="00D91618"/>
  </w:style>
  <w:style w:type="paragraph" w:customStyle="1" w:styleId="aff2">
    <w:name w:val="注×："/>
    <w:qFormat/>
    <w:rsid w:val="00D91618"/>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sid w:val="00D91618"/>
    <w:rPr>
      <w:kern w:val="2"/>
      <w:sz w:val="21"/>
      <w:szCs w:val="24"/>
    </w:rPr>
  </w:style>
  <w:style w:type="paragraph" w:customStyle="1" w:styleId="ZH">
    <w:name w:val="ZH"/>
    <w:qFormat/>
    <w:rsid w:val="00D91618"/>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aff3">
    <w:name w:val="三级无"/>
    <w:basedOn w:val="aa"/>
    <w:qFormat/>
    <w:rsid w:val="00D91618"/>
    <w:rPr>
      <w:rFonts w:ascii="宋体" w:eastAsia="宋体"/>
    </w:rPr>
  </w:style>
  <w:style w:type="paragraph" w:customStyle="1" w:styleId="aff4">
    <w:name w:val="条文脚注"/>
    <w:basedOn w:val="FootnoteText"/>
    <w:qFormat/>
    <w:rsid w:val="00D91618"/>
    <w:pPr>
      <w:jc w:val="both"/>
    </w:pPr>
  </w:style>
  <w:style w:type="paragraph" w:customStyle="1" w:styleId="aff5">
    <w:name w:val="其他标准标志"/>
    <w:basedOn w:val="aff6"/>
    <w:qFormat/>
    <w:rsid w:val="00D91618"/>
    <w:rPr>
      <w:w w:val="130"/>
    </w:rPr>
  </w:style>
  <w:style w:type="paragraph" w:customStyle="1" w:styleId="aff6">
    <w:name w:val="标准标志"/>
    <w:next w:val="Normal"/>
    <w:qFormat/>
    <w:rsid w:val="00D91618"/>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rsid w:val="00D91618"/>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D91618"/>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aff7">
    <w:name w:val="标准书眉一"/>
    <w:qFormat/>
    <w:rsid w:val="00D91618"/>
    <w:pPr>
      <w:spacing w:after="160" w:line="259" w:lineRule="auto"/>
      <w:jc w:val="both"/>
    </w:pPr>
    <w:rPr>
      <w:rFonts w:eastAsiaTheme="minorEastAsia"/>
    </w:rPr>
  </w:style>
  <w:style w:type="paragraph" w:customStyle="1" w:styleId="aff8">
    <w:name w:val="附录五级无"/>
    <w:basedOn w:val="af3"/>
    <w:qFormat/>
    <w:rsid w:val="00D91618"/>
    <w:pPr>
      <w:tabs>
        <w:tab w:val="clear" w:pos="360"/>
      </w:tabs>
      <w:spacing w:beforeLines="0" w:afterLines="0"/>
    </w:pPr>
    <w:rPr>
      <w:rFonts w:ascii="宋体" w:eastAsia="宋体"/>
      <w:szCs w:val="21"/>
    </w:rPr>
  </w:style>
  <w:style w:type="paragraph" w:customStyle="1" w:styleId="aff9">
    <w:name w:val="图的脚注"/>
    <w:next w:val="a"/>
    <w:qFormat/>
    <w:rsid w:val="00D91618"/>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sid w:val="00D91618"/>
    <w:rPr>
      <w:kern w:val="2"/>
      <w:sz w:val="21"/>
      <w:szCs w:val="24"/>
    </w:rPr>
  </w:style>
  <w:style w:type="paragraph" w:customStyle="1" w:styleId="LD">
    <w:name w:val="LD"/>
    <w:qFormat/>
    <w:rsid w:val="00D91618"/>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affa">
    <w:name w:val="编号列项（三级）"/>
    <w:qFormat/>
    <w:rsid w:val="00D91618"/>
    <w:pPr>
      <w:spacing w:after="160" w:line="259" w:lineRule="auto"/>
    </w:pPr>
    <w:rPr>
      <w:rFonts w:ascii="宋体" w:eastAsiaTheme="minorEastAsia"/>
      <w:sz w:val="21"/>
    </w:rPr>
  </w:style>
  <w:style w:type="paragraph" w:customStyle="1" w:styleId="affb">
    <w:name w:val="附录公式编号制表符"/>
    <w:basedOn w:val="Normal"/>
    <w:next w:val="a"/>
    <w:qFormat/>
    <w:rsid w:val="00D91618"/>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D91618"/>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D91618"/>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D91618"/>
    <w:pPr>
      <w:spacing w:after="160" w:line="0" w:lineRule="atLeast"/>
      <w:jc w:val="distribute"/>
    </w:pPr>
    <w:rPr>
      <w:rFonts w:ascii="SimHei" w:eastAsia="SimHei" w:hAnsi="宋体"/>
      <w:spacing w:val="-40"/>
      <w:sz w:val="48"/>
      <w:szCs w:val="52"/>
    </w:rPr>
  </w:style>
  <w:style w:type="paragraph" w:customStyle="1" w:styleId="TAH">
    <w:name w:val="TAH"/>
    <w:basedOn w:val="Normal"/>
    <w:qFormat/>
    <w:rsid w:val="00D91618"/>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D91618"/>
    <w:pPr>
      <w:ind w:firstLine="360"/>
    </w:pPr>
    <w:rPr>
      <w:sz w:val="18"/>
    </w:rPr>
  </w:style>
  <w:style w:type="paragraph" w:customStyle="1" w:styleId="afff">
    <w:name w:val="图标脚注说明"/>
    <w:basedOn w:val="a"/>
    <w:qFormat/>
    <w:rsid w:val="00D91618"/>
    <w:pPr>
      <w:ind w:left="840" w:firstLineChars="0" w:hanging="420"/>
    </w:pPr>
    <w:rPr>
      <w:sz w:val="18"/>
      <w:szCs w:val="18"/>
    </w:rPr>
  </w:style>
  <w:style w:type="paragraph" w:customStyle="1" w:styleId="FP">
    <w:name w:val="FP"/>
    <w:basedOn w:val="Normal"/>
    <w:qFormat/>
    <w:rsid w:val="00D91618"/>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D91618"/>
    <w:pPr>
      <w:tabs>
        <w:tab w:val="left" w:pos="360"/>
      </w:tabs>
      <w:ind w:left="360" w:hanging="360"/>
    </w:pPr>
    <w:rPr>
      <w:rFonts w:ascii="宋体"/>
      <w:sz w:val="18"/>
      <w:szCs w:val="18"/>
    </w:rPr>
  </w:style>
  <w:style w:type="paragraph" w:customStyle="1" w:styleId="Proposal">
    <w:name w:val="Proposal"/>
    <w:basedOn w:val="Normal"/>
    <w:qFormat/>
    <w:rsid w:val="00D91618"/>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D91618"/>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D91618"/>
    <w:pPr>
      <w:tabs>
        <w:tab w:val="left" w:pos="1304"/>
      </w:tabs>
      <w:spacing w:beforeLines="50" w:afterLines="50" w:line="259" w:lineRule="auto"/>
      <w:ind w:left="1304" w:hanging="1304"/>
      <w:jc w:val="center"/>
    </w:pPr>
    <w:rPr>
      <w:rFonts w:ascii="SimHei" w:eastAsia="SimHei"/>
      <w:sz w:val="21"/>
    </w:rPr>
  </w:style>
  <w:style w:type="paragraph" w:customStyle="1" w:styleId="CharChar1CharChar">
    <w:name w:val="Char Char1 Char Char"/>
    <w:semiHidden/>
    <w:qFormat/>
    <w:rsid w:val="00D91618"/>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D91618"/>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D91618"/>
  </w:style>
  <w:style w:type="paragraph" w:customStyle="1" w:styleId="afff4">
    <w:name w:val="附录标识"/>
    <w:basedOn w:val="Normal"/>
    <w:next w:val="a"/>
    <w:qFormat/>
    <w:rsid w:val="00D91618"/>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D91618"/>
    <w:rPr>
      <w:rFonts w:ascii="宋体" w:eastAsia="宋体"/>
    </w:rPr>
  </w:style>
  <w:style w:type="paragraph" w:customStyle="1" w:styleId="afff6">
    <w:name w:val="示例×："/>
    <w:basedOn w:val="af0"/>
    <w:qFormat/>
    <w:rsid w:val="00D91618"/>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D91618"/>
  </w:style>
  <w:style w:type="paragraph" w:customStyle="1" w:styleId="B5">
    <w:name w:val="B5"/>
    <w:basedOn w:val="List5"/>
    <w:qFormat/>
    <w:rsid w:val="00D91618"/>
  </w:style>
  <w:style w:type="paragraph" w:customStyle="1" w:styleId="afff7">
    <w:name w:val="其他发布日期"/>
    <w:basedOn w:val="afb"/>
    <w:qFormat/>
    <w:rsid w:val="00D91618"/>
  </w:style>
  <w:style w:type="paragraph" w:customStyle="1" w:styleId="B4">
    <w:name w:val="B4"/>
    <w:basedOn w:val="List4"/>
    <w:link w:val="B4Char"/>
    <w:qFormat/>
    <w:rsid w:val="00D91618"/>
  </w:style>
  <w:style w:type="paragraph" w:customStyle="1" w:styleId="NO">
    <w:name w:val="NO"/>
    <w:basedOn w:val="Normal"/>
    <w:qFormat/>
    <w:rsid w:val="00D91618"/>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D91618"/>
    <w:rPr>
      <w:color w:val="0070C0"/>
    </w:rPr>
  </w:style>
  <w:style w:type="paragraph" w:customStyle="1" w:styleId="afff8">
    <w:name w:val="注×：（正文）"/>
    <w:qFormat/>
    <w:rsid w:val="00D91618"/>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rsid w:val="00D91618"/>
    <w:pPr>
      <w:spacing w:line="14" w:lineRule="exact"/>
      <w:ind w:left="811" w:hanging="448"/>
      <w:jc w:val="center"/>
      <w:outlineLvl w:val="0"/>
    </w:pPr>
    <w:rPr>
      <w:color w:val="FFFFFF"/>
    </w:rPr>
  </w:style>
  <w:style w:type="paragraph" w:customStyle="1" w:styleId="afffa">
    <w:name w:val="附录图标题"/>
    <w:basedOn w:val="Normal"/>
    <w:next w:val="a"/>
    <w:qFormat/>
    <w:rsid w:val="00D91618"/>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D91618"/>
    <w:pPr>
      <w:ind w:firstLineChars="0" w:firstLine="0"/>
      <w:jc w:val="center"/>
    </w:pPr>
    <w:rPr>
      <w:rFonts w:ascii="SimHei" w:eastAsia="SimHei"/>
    </w:rPr>
  </w:style>
  <w:style w:type="paragraph" w:customStyle="1" w:styleId="afffc">
    <w:name w:val="数字编号列项（二级）"/>
    <w:qFormat/>
    <w:rsid w:val="00D91618"/>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rsid w:val="00D91618"/>
    <w:pPr>
      <w:jc w:val="center"/>
    </w:pPr>
    <w:rPr>
      <w:szCs w:val="20"/>
      <w:lang w:eastAsia="en-US"/>
    </w:rPr>
  </w:style>
  <w:style w:type="paragraph" w:customStyle="1" w:styleId="afffd">
    <w:name w:val="标准书眉_偶数页"/>
    <w:basedOn w:val="a8"/>
    <w:next w:val="Normal"/>
    <w:qFormat/>
    <w:rsid w:val="00D91618"/>
    <w:pPr>
      <w:jc w:val="left"/>
    </w:pPr>
  </w:style>
  <w:style w:type="paragraph" w:customStyle="1" w:styleId="afffe">
    <w:name w:val="附录三级无"/>
    <w:basedOn w:val="af5"/>
    <w:qFormat/>
    <w:rsid w:val="00D91618"/>
    <w:pPr>
      <w:tabs>
        <w:tab w:val="clear" w:pos="360"/>
      </w:tabs>
      <w:spacing w:beforeLines="0" w:afterLines="0"/>
    </w:pPr>
    <w:rPr>
      <w:rFonts w:ascii="宋体" w:eastAsia="宋体"/>
      <w:szCs w:val="21"/>
    </w:rPr>
  </w:style>
  <w:style w:type="paragraph" w:customStyle="1" w:styleId="TAR">
    <w:name w:val="TAR"/>
    <w:basedOn w:val="TAL"/>
    <w:qFormat/>
    <w:rsid w:val="00D91618"/>
    <w:pPr>
      <w:jc w:val="right"/>
    </w:pPr>
    <w:rPr>
      <w:szCs w:val="20"/>
      <w:lang w:eastAsia="en-US"/>
    </w:rPr>
  </w:style>
  <w:style w:type="paragraph" w:customStyle="1" w:styleId="ZV">
    <w:name w:val="ZV"/>
    <w:basedOn w:val="ZU"/>
    <w:qFormat/>
    <w:rsid w:val="00D91618"/>
    <w:pPr>
      <w:framePr w:wrap="notBeside" w:y="16161"/>
    </w:pPr>
  </w:style>
  <w:style w:type="paragraph" w:customStyle="1" w:styleId="affff">
    <w:name w:val="字母编号列项（一级）"/>
    <w:qFormat/>
    <w:rsid w:val="00D91618"/>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rsid w:val="00D91618"/>
    <w:pPr>
      <w:tabs>
        <w:tab w:val="left" w:pos="839"/>
      </w:tabs>
      <w:spacing w:after="160" w:line="259" w:lineRule="auto"/>
      <w:ind w:firstLine="363"/>
    </w:pPr>
    <w:rPr>
      <w:rFonts w:ascii="宋体" w:eastAsiaTheme="minorEastAsia"/>
      <w:sz w:val="21"/>
    </w:rPr>
  </w:style>
  <w:style w:type="paragraph" w:customStyle="1" w:styleId="NW">
    <w:name w:val="NW"/>
    <w:basedOn w:val="NO"/>
    <w:qFormat/>
    <w:rsid w:val="00D91618"/>
    <w:pPr>
      <w:spacing w:after="0"/>
    </w:pPr>
    <w:rPr>
      <w:rFonts w:eastAsia="MS Mincho"/>
      <w:lang w:eastAsia="en-US"/>
    </w:rPr>
  </w:style>
  <w:style w:type="paragraph" w:customStyle="1" w:styleId="affff1">
    <w:name w:val="目次、索引正文"/>
    <w:qFormat/>
    <w:rsid w:val="00D91618"/>
    <w:pPr>
      <w:spacing w:after="160" w:line="320" w:lineRule="exact"/>
      <w:jc w:val="both"/>
    </w:pPr>
    <w:rPr>
      <w:rFonts w:ascii="宋体" w:eastAsiaTheme="minorEastAsia"/>
      <w:sz w:val="21"/>
    </w:rPr>
  </w:style>
  <w:style w:type="paragraph" w:customStyle="1" w:styleId="affff2">
    <w:name w:val="标准称谓"/>
    <w:next w:val="Normal"/>
    <w:qFormat/>
    <w:rsid w:val="00D91618"/>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sid w:val="00D91618"/>
    <w:rPr>
      <w:rFonts w:ascii="宋体" w:eastAsia="宋体"/>
    </w:rPr>
  </w:style>
  <w:style w:type="paragraph" w:customStyle="1" w:styleId="affff4">
    <w:name w:val="列项说明"/>
    <w:basedOn w:val="Normal"/>
    <w:qFormat/>
    <w:rsid w:val="00D91618"/>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D91618"/>
    <w:pPr>
      <w:tabs>
        <w:tab w:val="left" w:pos="840"/>
      </w:tabs>
      <w:ind w:left="839" w:hanging="419"/>
    </w:pPr>
  </w:style>
  <w:style w:type="paragraph" w:customStyle="1" w:styleId="MiniHeading">
    <w:name w:val="MiniHeading"/>
    <w:basedOn w:val="Comments"/>
    <w:qFormat/>
    <w:rsid w:val="00D91618"/>
    <w:pPr>
      <w:spacing w:before="180"/>
    </w:pPr>
    <w:rPr>
      <w:u w:val="single"/>
      <w:lang w:val="en-US" w:eastAsia="zh-CN"/>
    </w:rPr>
  </w:style>
  <w:style w:type="paragraph" w:customStyle="1" w:styleId="EditorsNote">
    <w:name w:val="Editor's Note"/>
    <w:basedOn w:val="NO"/>
    <w:qFormat/>
    <w:rsid w:val="00D91618"/>
    <w:rPr>
      <w:rFonts w:eastAsia="MS Mincho"/>
      <w:color w:val="FF0000"/>
      <w:lang w:eastAsia="en-US"/>
    </w:rPr>
  </w:style>
  <w:style w:type="paragraph" w:customStyle="1" w:styleId="affff6">
    <w:name w:val="终结线"/>
    <w:basedOn w:val="Normal"/>
    <w:qFormat/>
    <w:rsid w:val="00D91618"/>
  </w:style>
  <w:style w:type="paragraph" w:customStyle="1" w:styleId="affff7">
    <w:name w:val="五级无"/>
    <w:basedOn w:val="aff0"/>
    <w:qFormat/>
    <w:rsid w:val="00D91618"/>
    <w:rPr>
      <w:rFonts w:ascii="宋体" w:eastAsia="宋体"/>
    </w:rPr>
  </w:style>
  <w:style w:type="paragraph" w:customStyle="1" w:styleId="affff8">
    <w:name w:val="正文公式编号制表符"/>
    <w:basedOn w:val="a"/>
    <w:next w:val="a"/>
    <w:qFormat/>
    <w:rsid w:val="00D91618"/>
    <w:pPr>
      <w:ind w:firstLineChars="0" w:firstLine="0"/>
    </w:pPr>
  </w:style>
  <w:style w:type="paragraph" w:customStyle="1" w:styleId="affff9">
    <w:name w:val="列项——（一级）"/>
    <w:qFormat/>
    <w:rsid w:val="00D91618"/>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rsid w:val="00D91618"/>
  </w:style>
  <w:style w:type="paragraph" w:customStyle="1" w:styleId="affffa">
    <w:name w:val="封面标准文稿编辑信息"/>
    <w:basedOn w:val="afc"/>
    <w:qFormat/>
    <w:rsid w:val="00D91618"/>
    <w:pPr>
      <w:spacing w:before="180" w:line="180" w:lineRule="exact"/>
    </w:pPr>
    <w:rPr>
      <w:sz w:val="21"/>
    </w:rPr>
  </w:style>
  <w:style w:type="paragraph" w:customStyle="1" w:styleId="PL">
    <w:name w:val="PL"/>
    <w:qFormat/>
    <w:rsid w:val="00D91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NF">
    <w:name w:val="NF"/>
    <w:basedOn w:val="NO"/>
    <w:qFormat/>
    <w:rsid w:val="00D91618"/>
    <w:pPr>
      <w:keepNext/>
      <w:spacing w:after="0"/>
    </w:pPr>
    <w:rPr>
      <w:rFonts w:ascii="Arial" w:eastAsia="MS Mincho" w:hAnsi="Arial"/>
      <w:sz w:val="18"/>
      <w:lang w:eastAsia="en-US"/>
    </w:rPr>
  </w:style>
  <w:style w:type="paragraph" w:customStyle="1" w:styleId="Style1">
    <w:name w:val="Style1"/>
    <w:basedOn w:val="Heading4"/>
    <w:qFormat/>
    <w:rsid w:val="00D91618"/>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D91618"/>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affffb">
    <w:name w:val="列项●（二级）"/>
    <w:qFormat/>
    <w:rsid w:val="00D91618"/>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rsid w:val="00D91618"/>
    <w:pPr>
      <w:spacing w:beforeLines="630"/>
    </w:pPr>
  </w:style>
  <w:style w:type="paragraph" w:customStyle="1" w:styleId="affffc">
    <w:name w:val="前言、引言标题"/>
    <w:next w:val="a"/>
    <w:qFormat/>
    <w:rsid w:val="00D91618"/>
    <w:pPr>
      <w:keepNext/>
      <w:pageBreakBefore/>
      <w:shd w:val="clear" w:color="FFFFFF" w:fill="FFFFFF"/>
      <w:spacing w:before="640" w:after="560" w:line="259" w:lineRule="auto"/>
      <w:jc w:val="center"/>
      <w:outlineLvl w:val="0"/>
    </w:pPr>
    <w:rPr>
      <w:rFonts w:ascii="SimHei" w:eastAsia="SimHei"/>
      <w:sz w:val="32"/>
    </w:rPr>
  </w:style>
  <w:style w:type="paragraph" w:customStyle="1" w:styleId="EQ">
    <w:name w:val="EQ"/>
    <w:basedOn w:val="Normal"/>
    <w:next w:val="Normal"/>
    <w:qFormat/>
    <w:rsid w:val="00D91618"/>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D91618"/>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D91618"/>
    <w:pPr>
      <w:spacing w:after="160" w:line="259" w:lineRule="auto"/>
    </w:pPr>
    <w:rPr>
      <w:rFonts w:ascii="Arial" w:hAnsi="Arial"/>
      <w:szCs w:val="24"/>
      <w:lang w:val="en-GB" w:eastAsia="en-GB"/>
    </w:rPr>
  </w:style>
  <w:style w:type="paragraph" w:customStyle="1" w:styleId="ZTD">
    <w:name w:val="ZTD"/>
    <w:basedOn w:val="ZB"/>
    <w:qFormat/>
    <w:rsid w:val="00D91618"/>
    <w:pPr>
      <w:framePr w:hRule="auto" w:wrap="notBeside" w:y="852"/>
    </w:pPr>
    <w:rPr>
      <w:i w:val="0"/>
      <w:sz w:val="40"/>
    </w:rPr>
  </w:style>
  <w:style w:type="paragraph" w:customStyle="1" w:styleId="affffd">
    <w:name w:val="附录表标题"/>
    <w:basedOn w:val="Normal"/>
    <w:next w:val="a"/>
    <w:qFormat/>
    <w:rsid w:val="00D91618"/>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D91618"/>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D91618"/>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rsid w:val="00D91618"/>
    <w:pPr>
      <w:tabs>
        <w:tab w:val="clear" w:pos="360"/>
      </w:tabs>
      <w:spacing w:beforeLines="0" w:afterLines="0"/>
    </w:pPr>
    <w:rPr>
      <w:rFonts w:ascii="宋体" w:eastAsia="宋体"/>
      <w:szCs w:val="21"/>
    </w:rPr>
  </w:style>
  <w:style w:type="paragraph" w:customStyle="1" w:styleId="afffff1">
    <w:name w:val="附录一级无"/>
    <w:basedOn w:val="ad"/>
    <w:qFormat/>
    <w:rsid w:val="00D91618"/>
    <w:pPr>
      <w:tabs>
        <w:tab w:val="clear" w:pos="360"/>
      </w:tabs>
      <w:spacing w:beforeLines="0" w:afterLines="0"/>
    </w:pPr>
    <w:rPr>
      <w:rFonts w:ascii="宋体" w:eastAsia="宋体"/>
      <w:szCs w:val="21"/>
    </w:rPr>
  </w:style>
  <w:style w:type="paragraph" w:customStyle="1" w:styleId="afffff2">
    <w:name w:val="列项说明数字编号"/>
    <w:qFormat/>
    <w:rsid w:val="00D91618"/>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rsid w:val="00D91618"/>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D91618"/>
    <w:pPr>
      <w:ind w:left="851" w:hanging="851"/>
    </w:pPr>
    <w:rPr>
      <w:szCs w:val="20"/>
      <w:lang w:eastAsia="en-US"/>
    </w:rPr>
  </w:style>
  <w:style w:type="paragraph" w:customStyle="1" w:styleId="afffff4">
    <w:name w:val="封面正文"/>
    <w:qFormat/>
    <w:rsid w:val="00D91618"/>
    <w:pPr>
      <w:spacing w:after="160" w:line="259" w:lineRule="auto"/>
      <w:jc w:val="both"/>
    </w:pPr>
    <w:rPr>
      <w:rFonts w:eastAsiaTheme="minorEastAsia"/>
    </w:rPr>
  </w:style>
  <w:style w:type="paragraph" w:customStyle="1" w:styleId="2Char">
    <w:name w:val="2 Char"/>
    <w:semiHidden/>
    <w:qFormat/>
    <w:rsid w:val="00D91618"/>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D91618"/>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afffff5">
    <w:name w:val="标准书脚_偶数页"/>
    <w:qFormat/>
    <w:rsid w:val="00D91618"/>
    <w:pPr>
      <w:spacing w:before="120" w:after="160" w:line="259" w:lineRule="auto"/>
      <w:ind w:left="221"/>
    </w:pPr>
    <w:rPr>
      <w:rFonts w:ascii="宋体" w:eastAsiaTheme="minorEastAsia"/>
      <w:sz w:val="18"/>
      <w:szCs w:val="18"/>
    </w:rPr>
  </w:style>
  <w:style w:type="paragraph" w:customStyle="1" w:styleId="EW">
    <w:name w:val="EW"/>
    <w:basedOn w:val="EX"/>
    <w:qFormat/>
    <w:rsid w:val="00D91618"/>
    <w:pPr>
      <w:spacing w:after="0"/>
    </w:pPr>
  </w:style>
  <w:style w:type="paragraph" w:customStyle="1" w:styleId="12">
    <w:name w:val="封面标准号1"/>
    <w:qFormat/>
    <w:rsid w:val="00D91618"/>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sid w:val="00D91618"/>
    <w:rPr>
      <w:rFonts w:ascii="Arial" w:eastAsia="Times New Roman" w:hAnsi="Arial"/>
      <w:lang w:val="en-GB" w:eastAsia="en-US"/>
    </w:rPr>
  </w:style>
  <w:style w:type="paragraph" w:customStyle="1" w:styleId="Observation">
    <w:name w:val="Observation"/>
    <w:basedOn w:val="Proposal"/>
    <w:qFormat/>
    <w:rsid w:val="00D91618"/>
    <w:pPr>
      <w:numPr>
        <w:numId w:val="2"/>
      </w:numPr>
      <w:ind w:left="1701" w:hanging="1701"/>
    </w:pPr>
    <w:rPr>
      <w:rFonts w:eastAsiaTheme="minorEastAsia"/>
    </w:rPr>
  </w:style>
  <w:style w:type="character" w:customStyle="1" w:styleId="Char">
    <w:name w:val="列出段落 Char"/>
    <w:link w:val="1"/>
    <w:uiPriority w:val="34"/>
    <w:qFormat/>
    <w:locked/>
    <w:rsid w:val="00D91618"/>
    <w:rPr>
      <w:kern w:val="2"/>
      <w:sz w:val="21"/>
      <w:szCs w:val="24"/>
    </w:rPr>
  </w:style>
  <w:style w:type="character" w:customStyle="1" w:styleId="B3Char">
    <w:name w:val="B3 Char"/>
    <w:basedOn w:val="DefaultParagraphFont"/>
    <w:qFormat/>
    <w:rsid w:val="00D91618"/>
    <w:rPr>
      <w:lang w:val="en-GB"/>
    </w:rPr>
  </w:style>
  <w:style w:type="character" w:customStyle="1" w:styleId="B4Char">
    <w:name w:val="B4 Char"/>
    <w:link w:val="B4"/>
    <w:qFormat/>
    <w:rsid w:val="00D91618"/>
    <w:rPr>
      <w:rFonts w:eastAsia="MS Mincho"/>
      <w:lang w:val="en-GB" w:eastAsia="en-US"/>
    </w:rPr>
  </w:style>
  <w:style w:type="paragraph" w:customStyle="1" w:styleId="Guidance">
    <w:name w:val="Guidance"/>
    <w:basedOn w:val="Normal"/>
    <w:link w:val="GuidanceChar"/>
    <w:qFormat/>
    <w:rsid w:val="00D91618"/>
    <w:pPr>
      <w:widowControl/>
      <w:spacing w:after="180"/>
      <w:jc w:val="left"/>
    </w:pPr>
    <w:rPr>
      <w:i/>
      <w:color w:val="0000FF"/>
      <w:kern w:val="0"/>
      <w:sz w:val="20"/>
      <w:szCs w:val="20"/>
      <w:lang w:val="en-GB" w:eastAsia="en-US"/>
    </w:rPr>
  </w:style>
  <w:style w:type="character" w:customStyle="1" w:styleId="B1Zchn">
    <w:name w:val="B1 Zchn"/>
    <w:qFormat/>
    <w:rsid w:val="00D91618"/>
    <w:rPr>
      <w:lang w:eastAsia="en-US"/>
    </w:rPr>
  </w:style>
  <w:style w:type="character" w:customStyle="1" w:styleId="apple-converted-space">
    <w:name w:val="apple-converted-space"/>
    <w:basedOn w:val="DefaultParagraphFont"/>
    <w:qFormat/>
    <w:rsid w:val="00D91618"/>
  </w:style>
  <w:style w:type="character" w:customStyle="1" w:styleId="TFChar">
    <w:name w:val="TF Char"/>
    <w:link w:val="TF"/>
    <w:qFormat/>
    <w:rsid w:val="00D91618"/>
    <w:rPr>
      <w:rFonts w:ascii="Arial" w:eastAsia="MS Mincho" w:hAnsi="Arial"/>
      <w:b/>
      <w:lang w:val="en-GB" w:eastAsia="en-US"/>
    </w:rPr>
  </w:style>
  <w:style w:type="character" w:customStyle="1" w:styleId="GuidanceChar">
    <w:name w:val="Guidance Char"/>
    <w:link w:val="Guidance"/>
    <w:qFormat/>
    <w:rsid w:val="00D91618"/>
    <w:rPr>
      <w:i/>
      <w:color w:val="0000FF"/>
      <w:lang w:val="en-GB" w:eastAsia="en-US"/>
    </w:rPr>
  </w:style>
  <w:style w:type="paragraph" w:customStyle="1" w:styleId="13">
    <w:name w:val="正文1"/>
    <w:qFormat/>
    <w:rsid w:val="00D91618"/>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
    <w:name w:val="标题 41"/>
    <w:basedOn w:val="Normal"/>
    <w:next w:val="13"/>
    <w:qFormat/>
    <w:rsid w:val="00D91618"/>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D91618"/>
    <w:pPr>
      <w:ind w:left="1701" w:hanging="1701"/>
      <w:outlineLvl w:val="4"/>
    </w:pPr>
    <w:rPr>
      <w:sz w:val="22"/>
      <w:szCs w:val="22"/>
    </w:rPr>
  </w:style>
  <w:style w:type="paragraph" w:styleId="ListParagraph">
    <w:name w:val="List Paragraph"/>
    <w:basedOn w:val="Normal"/>
    <w:uiPriority w:val="99"/>
    <w:rsid w:val="0063040A"/>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59C6D-B01E-4A24-A83F-9C3EECDAB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123</cp:revision>
  <cp:lastPrinted>2113-01-01T00:00:00Z</cp:lastPrinted>
  <dcterms:created xsi:type="dcterms:W3CDTF">2017-09-22T11:22:00Z</dcterms:created>
  <dcterms:modified xsi:type="dcterms:W3CDTF">2019-02-14T20:29:00Z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